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578" w:lineRule="exact"/>
        <w:jc w:val="center"/>
        <w:rPr>
          <w:rFonts w:hint="default"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val="en-US" w:eastAsia="zh-CN"/>
        </w:rPr>
        <w:t>采购需求</w:t>
      </w:r>
    </w:p>
    <w:p>
      <w:pPr>
        <w:pStyle w:val="5"/>
        <w:spacing w:before="0" w:after="0" w:line="578" w:lineRule="exact"/>
        <w:jc w:val="left"/>
        <w:rPr>
          <w:rFonts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一、采购项目简介</w:t>
      </w:r>
    </w:p>
    <w:p>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泸州市妇幼保健院（泸州市第二人民医院）因医院日常工作需要，拟采用院内单一谈判采购方式采购泸州市妇幼保健院（泸州市第二人民医院）</w:t>
      </w:r>
      <w:r>
        <w:rPr>
          <w:rFonts w:hint="eastAsia" w:ascii="仿宋_GB2312" w:hAnsi="仿宋_GB2312" w:eastAsia="仿宋_GB2312" w:cs="仿宋_GB2312"/>
          <w:color w:val="auto"/>
          <w:sz w:val="32"/>
          <w:szCs w:val="32"/>
          <w:u w:val="single"/>
          <w:lang w:val="en-US" w:eastAsia="zh-CN"/>
        </w:rPr>
        <w:t>户外LED广告投放</w:t>
      </w:r>
      <w:r>
        <w:rPr>
          <w:rFonts w:hint="eastAsia" w:ascii="仿宋_GB2312" w:hAnsi="仿宋_GB2312" w:eastAsia="仿宋_GB2312" w:cs="仿宋_GB2312"/>
          <w:color w:val="auto"/>
          <w:sz w:val="32"/>
          <w:szCs w:val="32"/>
          <w:u w:val="single"/>
        </w:rPr>
        <w:t>服务项目</w:t>
      </w:r>
      <w:r>
        <w:rPr>
          <w:rFonts w:hint="eastAsia" w:ascii="仿宋_GB2312" w:hAnsi="仿宋_GB2312" w:eastAsia="仿宋_GB2312" w:cs="仿宋_GB2312"/>
          <w:color w:val="auto"/>
          <w:sz w:val="32"/>
          <w:szCs w:val="32"/>
        </w:rPr>
        <w:t>。</w:t>
      </w:r>
    </w:p>
    <w:p>
      <w:pPr>
        <w:pStyle w:val="5"/>
        <w:spacing w:before="0" w:after="0" w:line="578" w:lineRule="exact"/>
        <w:jc w:val="left"/>
        <w:rPr>
          <w:rFonts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二、商务要求：（实质性要求）</w:t>
      </w:r>
    </w:p>
    <w:p>
      <w:pPr>
        <w:spacing w:line="578"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1.服务期限：合同签订后至服务事项完成。</w:t>
      </w:r>
    </w:p>
    <w:p>
      <w:pPr>
        <w:spacing w:line="578" w:lineRule="exact"/>
        <w:ind w:firstLine="602"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2.付款方式：</w:t>
      </w:r>
      <w:r>
        <w:rPr>
          <w:rFonts w:hint="eastAsia" w:ascii="仿宋_GB2312" w:hAnsi="仿宋_GB2312" w:eastAsia="仿宋_GB2312" w:cs="仿宋_GB2312"/>
          <w:color w:val="auto"/>
          <w:kern w:val="0"/>
          <w:sz w:val="32"/>
          <w:szCs w:val="32"/>
          <w:lang w:val="en-US" w:eastAsia="zh-CN"/>
        </w:rPr>
        <w:t>合同签订完成后，供应商提供符合国家规定的发票起30日内，采购人支付合同金额的100%</w:t>
      </w:r>
      <w:r>
        <w:rPr>
          <w:rFonts w:hint="eastAsia" w:ascii="仿宋_GB2312" w:hAnsi="仿宋_GB2312" w:eastAsia="仿宋_GB2312" w:cs="仿宋_GB2312"/>
          <w:color w:val="auto"/>
          <w:sz w:val="32"/>
          <w:szCs w:val="32"/>
        </w:rPr>
        <w:t>。</w:t>
      </w:r>
    </w:p>
    <w:p>
      <w:pPr>
        <w:spacing w:line="578"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3.服务地点：</w:t>
      </w:r>
      <w:r>
        <w:rPr>
          <w:rFonts w:hint="eastAsia" w:ascii="仿宋_GB2312" w:hAnsi="仿宋_GB2312" w:eastAsia="仿宋_GB2312" w:cs="仿宋_GB2312"/>
          <w:color w:val="auto"/>
          <w:kern w:val="0"/>
          <w:sz w:val="32"/>
          <w:szCs w:val="32"/>
          <w:lang w:val="en-US" w:eastAsia="zh-CN"/>
        </w:rPr>
        <w:t>拟投放地点</w:t>
      </w:r>
      <w:r>
        <w:rPr>
          <w:rFonts w:hint="eastAsia" w:ascii="仿宋_GB2312" w:hAnsi="仿宋_GB2312" w:eastAsia="仿宋_GB2312" w:cs="仿宋_GB2312"/>
          <w:color w:val="auto"/>
          <w:kern w:val="0"/>
          <w:sz w:val="32"/>
          <w:szCs w:val="32"/>
        </w:rPr>
        <w:t>。</w:t>
      </w:r>
    </w:p>
    <w:p>
      <w:pPr>
        <w:spacing w:line="578"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4.验收：</w:t>
      </w:r>
    </w:p>
    <w:p>
      <w:pPr>
        <w:widowControl/>
        <w:topLinePunct/>
        <w:adjustRightInd w:val="0"/>
        <w:snapToGrid w:val="0"/>
        <w:spacing w:line="578"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验收方式：</w:t>
      </w:r>
      <w:r>
        <w:rPr>
          <w:rFonts w:hint="eastAsia" w:ascii="仿宋_GB2312" w:hAnsi="仿宋_GB2312" w:eastAsia="仿宋_GB2312" w:cs="仿宋_GB2312"/>
          <w:color w:val="auto"/>
          <w:kern w:val="0"/>
          <w:sz w:val="32"/>
          <w:szCs w:val="32"/>
        </w:rPr>
        <w:t>严格按照采购服务需求验收</w:t>
      </w:r>
      <w:r>
        <w:rPr>
          <w:rFonts w:hint="eastAsia" w:ascii="仿宋_GB2312" w:hAnsi="仿宋_GB2312" w:eastAsia="仿宋_GB2312" w:cs="仿宋_GB2312"/>
          <w:color w:val="auto"/>
          <w:kern w:val="0"/>
          <w:sz w:val="32"/>
          <w:szCs w:val="32"/>
          <w:lang w:eastAsia="zh-CN"/>
        </w:rPr>
        <w:t>，投放成功后拍摄实地播放照片和视频，查看后台播放频率数据。</w:t>
      </w:r>
    </w:p>
    <w:p>
      <w:pPr>
        <w:widowControl/>
        <w:topLinePunct/>
        <w:adjustRightInd w:val="0"/>
        <w:snapToGrid w:val="0"/>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验收标准：按国家有关规定以及采购文件的服务质量要求和技术指标、响应文件及承诺与合同约定标准进行验收；双方如对服务质量要求和技术指标的约定标准有相互抵触或异议的事项，由采购人在采购文件与响应文件中按服务质量要求和技术指标比较优胜的原则确定该项的约定标准进行验收。</w:t>
      </w:r>
    </w:p>
    <w:p>
      <w:pPr>
        <w:pStyle w:val="5"/>
        <w:spacing w:before="0" w:after="0" w:line="578" w:lineRule="exact"/>
        <w:jc w:val="left"/>
        <w:rPr>
          <w:rFonts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三、技术、服务要求：（实质性要求）</w:t>
      </w:r>
    </w:p>
    <w:p>
      <w:pPr>
        <w:spacing w:line="578"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1.拟投放地</w:t>
      </w:r>
      <w:r>
        <w:rPr>
          <w:rFonts w:hint="eastAsia" w:ascii="仿宋_GB2312" w:hAnsi="仿宋_GB2312" w:eastAsia="仿宋_GB2312" w:cs="仿宋_GB2312"/>
          <w:b w:val="0"/>
          <w:bCs w:val="0"/>
          <w:color w:val="auto"/>
          <w:kern w:val="2"/>
          <w:sz w:val="32"/>
          <w:szCs w:val="32"/>
          <w:lang w:val="en-US" w:eastAsia="zh-CN" w:bidi="ar-SA"/>
        </w:rPr>
        <w:t>点：泸州市西南商贸城（兴业银行）处LED大屏。</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2.项目情况：</w:t>
      </w:r>
    </w:p>
    <w:p>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（1）视频一（宣传我院及艾滋病、乙肝、母婴传播相关知识健康教育）：</w:t>
      </w:r>
    </w:p>
    <w:p>
      <w:pPr>
        <w:pStyle w:val="3"/>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投放时限：72天（从合同签订完成次日起算）；</w:t>
      </w:r>
    </w:p>
    <w:p>
      <w:pPr>
        <w:pStyle w:val="3"/>
        <w:ind w:left="0" w:leftChars="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投放效果：视频时长为20秒，播放频率为每天滚动播放</w:t>
      </w:r>
      <w:r>
        <w:rPr>
          <w:rFonts w:hint="default" w:ascii="仿宋_GB2312" w:hAnsi="仿宋_GB2312" w:eastAsia="仿宋_GB2312" w:cs="仿宋_GB2312"/>
          <w:color w:val="auto"/>
          <w:kern w:val="2"/>
          <w:sz w:val="32"/>
          <w:szCs w:val="32"/>
          <w:lang w:val="en-US" w:eastAsia="zh-Hans" w:bidi="ar-SA"/>
        </w:rPr>
        <w:t>10</w:t>
      </w:r>
      <w:r>
        <w:rPr>
          <w:rFonts w:hint="eastAsia" w:ascii="仿宋_GB2312" w:hAnsi="仿宋_GB2312" w:eastAsia="仿宋_GB2312" w:cs="仿宋_GB2312"/>
          <w:color w:val="auto"/>
          <w:kern w:val="2"/>
          <w:sz w:val="32"/>
          <w:szCs w:val="32"/>
          <w:lang w:val="en-US" w:eastAsia="zh-Hans" w:bidi="ar-SA"/>
        </w:rPr>
        <w:t>0次</w:t>
      </w:r>
      <w:r>
        <w:rPr>
          <w:rFonts w:hint="eastAsia" w:ascii="仿宋_GB2312" w:hAnsi="仿宋_GB2312" w:eastAsia="仿宋_GB2312" w:cs="仿宋_GB2312"/>
          <w:color w:val="auto"/>
          <w:kern w:val="2"/>
          <w:sz w:val="32"/>
          <w:szCs w:val="32"/>
          <w:lang w:val="en-US" w:eastAsia="zh-CN" w:bidi="ar-SA"/>
        </w:rPr>
        <w:t>。</w:t>
      </w:r>
    </w:p>
    <w:p>
      <w:pPr>
        <w:pStyle w:val="3"/>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（2）视频二（宣传我院及出生缺陷、优生优育、两癌相关知识健康教育）：</w:t>
      </w:r>
    </w:p>
    <w:p>
      <w:pPr>
        <w:pStyle w:val="3"/>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投放时限：108天（从视频一投放到期的次日起算</w:t>
      </w:r>
      <w:bookmarkStart w:id="0" w:name="_GoBack"/>
      <w:bookmarkEnd w:id="0"/>
      <w:r>
        <w:rPr>
          <w:rFonts w:hint="eastAsia" w:ascii="仿宋_GB2312" w:hAnsi="仿宋_GB2312" w:eastAsia="仿宋_GB2312" w:cs="仿宋_GB2312"/>
          <w:color w:val="auto"/>
          <w:kern w:val="2"/>
          <w:sz w:val="32"/>
          <w:szCs w:val="32"/>
          <w:lang w:val="en-US" w:eastAsia="zh-CN" w:bidi="ar-SA"/>
        </w:rPr>
        <w:t>）；</w:t>
      </w:r>
    </w:p>
    <w:p>
      <w:pPr>
        <w:pStyle w:val="3"/>
        <w:ind w:left="0" w:leftChars="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投放效果：视频时长为20秒，播放频率为每天滚动播放</w:t>
      </w:r>
      <w:r>
        <w:rPr>
          <w:rFonts w:hint="default" w:ascii="仿宋_GB2312" w:hAnsi="仿宋_GB2312" w:eastAsia="仿宋_GB2312" w:cs="仿宋_GB2312"/>
          <w:color w:val="auto"/>
          <w:kern w:val="2"/>
          <w:sz w:val="32"/>
          <w:szCs w:val="32"/>
          <w:lang w:val="en-US" w:eastAsia="zh-Hans" w:bidi="ar-SA"/>
        </w:rPr>
        <w:t>10</w:t>
      </w:r>
      <w:r>
        <w:rPr>
          <w:rFonts w:hint="eastAsia" w:ascii="仿宋_GB2312" w:hAnsi="仿宋_GB2312" w:eastAsia="仿宋_GB2312" w:cs="仿宋_GB2312"/>
          <w:color w:val="auto"/>
          <w:kern w:val="2"/>
          <w:sz w:val="32"/>
          <w:szCs w:val="32"/>
          <w:lang w:val="en-US" w:eastAsia="zh-Hans" w:bidi="ar-SA"/>
        </w:rPr>
        <w:t>0次</w:t>
      </w:r>
      <w:r>
        <w:rPr>
          <w:rFonts w:hint="eastAsia" w:ascii="仿宋_GB2312" w:hAnsi="仿宋_GB2312" w:eastAsia="仿宋_GB2312" w:cs="仿宋_GB2312"/>
          <w:color w:val="auto"/>
          <w:kern w:val="2"/>
          <w:sz w:val="32"/>
          <w:szCs w:val="32"/>
          <w:lang w:val="en-US" w:eastAsia="zh-CN" w:bidi="ar-SA"/>
        </w:rPr>
        <w:t>。</w:t>
      </w:r>
    </w:p>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16AC0229"/>
    <w:rsid w:val="16AC0229"/>
    <w:rsid w:val="5278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8"/>
      <w:lang w:val="en-US" w:eastAsia="zh-CN" w:bidi="ar-SA"/>
    </w:rPr>
  </w:style>
  <w:style w:type="paragraph" w:styleId="4">
    <w:name w:val="heading 1"/>
    <w:basedOn w:val="1"/>
    <w:next w:val="1"/>
    <w:qFormat/>
    <w:uiPriority w:val="0"/>
    <w:pPr>
      <w:keepNext/>
      <w:keepLines/>
      <w:autoSpaceDE w:val="0"/>
      <w:autoSpaceDN w:val="0"/>
      <w:adjustRightInd w:val="0"/>
      <w:spacing w:before="200" w:after="200"/>
      <w:jc w:val="center"/>
      <w:textAlignment w:val="baseline"/>
      <w:outlineLvl w:val="0"/>
    </w:pPr>
    <w:rPr>
      <w:rFonts w:ascii="宋体" w:hAnsi="宋体"/>
      <w:b/>
      <w:color w:val="000000"/>
      <w:kern w:val="44"/>
      <w:sz w:val="32"/>
    </w:rPr>
  </w:style>
  <w:style w:type="paragraph" w:styleId="5">
    <w:name w:val="heading 2"/>
    <w:basedOn w:val="1"/>
    <w:next w:val="1"/>
    <w:qFormat/>
    <w:uiPriority w:val="0"/>
    <w:pPr>
      <w:keepNext/>
      <w:keepLines/>
      <w:tabs>
        <w:tab w:val="left" w:pos="862"/>
      </w:tabs>
      <w:spacing w:before="200" w:after="200"/>
      <w:jc w:val="center"/>
      <w:outlineLvl w:val="1"/>
    </w:pPr>
    <w:rPr>
      <w:rFonts w:ascii="Arial" w:hAnsi="Arial"/>
      <w:b/>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left="30" w:leftChars="30" w:firstLine="420" w:firstLineChars="100"/>
    </w:pPr>
    <w:rPr>
      <w:rFonts w:ascii="宋体" w:hAnsi="宋体"/>
      <w:kern w:val="0"/>
      <w:szCs w:val="18"/>
    </w:rPr>
  </w:style>
  <w:style w:type="paragraph" w:styleId="6">
    <w:name w:val="Normal (Web)"/>
    <w:basedOn w:val="1"/>
    <w:qFormat/>
    <w:uiPriority w:val="0"/>
    <w:pPr>
      <w:widowControl/>
      <w:spacing w:before="100" w:beforeAutospacing="1" w:after="100" w:afterAutospacing="1"/>
    </w:pPr>
    <w:rPr>
      <w:rFonts w:ascii="宋体" w:hAnsi="宋体"/>
      <w:kern w:val="0"/>
      <w:szCs w:val="24"/>
    </w:rPr>
  </w:style>
  <w:style w:type="paragraph" w:customStyle="1" w:styleId="9">
    <w:name w:val="正文首行缩进两字符"/>
    <w:basedOn w:val="1"/>
    <w:qFormat/>
    <w:uiPriority w:val="0"/>
    <w:pPr>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616</Characters>
  <Lines>0</Lines>
  <Paragraphs>0</Paragraphs>
  <TotalTime>8</TotalTime>
  <ScaleCrop>false</ScaleCrop>
  <LinksUpToDate>false</LinksUpToDate>
  <CharactersWithSpaces>620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2022-10-24T06:57:00Z</dcterms:created>
  <dc:creator>xun</dc:creator>
  <cp:lastModifiedBy>xun</cp:lastModifiedBy>
  <dcterms:modified xsi:type="dcterms:W3CDTF">2022-11-01T00:50:24Z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EB92E1D4190248CD8720A373101066D8</vt:lpwstr>
  </property>
</Properties>
</file>