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泸州市妇幼保健院（泸州市第二人民医院）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2025年医院室内绿植租赁、室外绿化改造及维护服务清单</w:t>
      </w:r>
      <w:bookmarkStart w:id="0" w:name="_GoBack"/>
      <w:bookmarkEnd w:id="0"/>
    </w:p>
    <w:p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租赁室内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门诊公共区域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绿植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需求及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tbl>
      <w:tblPr>
        <w:tblStyle w:val="3"/>
        <w:tblW w:w="897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64"/>
        <w:gridCol w:w="1788"/>
        <w:gridCol w:w="876"/>
        <w:gridCol w:w="828"/>
        <w:gridCol w:w="286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97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泸州市妇幼保健院（泸州市第二人民医院）绿植位置及数量要求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青苹果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80公分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综合楼A区一楼屏风正面。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大金钻（大红掌）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80公分 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综合楼A区一楼屏风背面。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大绿萝1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一楼放射科通道靠柱。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鸡心绿萝1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一楼药方沙发处。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时令花组合1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0.6米、0.8米、1米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一楼扶梯处。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平安树1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一楼扶梯背面柱面。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天堂鸟（散尾葵）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B区妇幼楼一楼进门两侧柱面。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幸福树1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B区妇幼楼一楼正厅处。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大万年青1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1米左右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B区妇幼楼一楼正厅处。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幸福树2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B区一楼药房背面。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时令花组合2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0.3～1.2米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一楼后门厅背面。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幸福树3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一楼后门厅处。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大万年青2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一楼后门厅处。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大绿萝（夏威夷椰子）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B区一楼厕所边门。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鸡心绿萝2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一楼会议室角落。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小绿萝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20公分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一楼会议桌面。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大绿萝2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一楼电梯口左侧墙面。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时令花组合3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0.6米、0.8米、1米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B区2楼电梯口靠窗处。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大绿萝3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B区2楼靠窗处。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大绿萝4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2楼扶梯旁通道。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大绿萝5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2楼按摩椅旁。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大绿萝（金钱树）1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2楼通道。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大绿萝（金边也门铁）1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2楼检验科。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时令花组合4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0.6米、0.8米、1米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B区3楼电梯口靠窗处。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平安树2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3楼靠窗处。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怪头龙须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3楼儿童图书馆。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大袖珍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3楼通道左侧靠窗处。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大绿萝（金钱树）2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3楼主通道。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大绿萝（金边也门铁）2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3楼产科通道。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平安树、大绿萝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3楼彩超心电图室。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时令花组合5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0.6米、0.8米、1米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B区4楼电梯口靠窗处。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大绿萝（金钱树）3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4楼通道。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非洲茉莉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4楼学术厅外靠柱头。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时令花组合6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0.6米、0.8米、1米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B区5楼电梯口靠窗处。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大袖珍（发财树）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5楼健康管理部大厅。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大万年青（金钱树）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5楼健康管理部左、右通道。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鸡心绿萝3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A区综合部3楼等候区两侧柱面。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大绿萝6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3楼屈光中心。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平安树3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A区综合部3楼等候区靠窗处。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大万年青3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厕所两侧。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鸡心绿萝4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通道右侧。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大绿萝7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通道末端信息科两侧。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大万年青4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步行通道2—3楼拐角处。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大万年青5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厕所两侧。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大绿萝（金钱树）4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2楼主通道。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大绿宝1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通道末端靠窗处。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大绿宝2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通道左侧休闲区靠窗处。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大绿萝8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连接B区通道两侧。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大绿萝9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儿科拐角处。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大绿宝3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儿科区靠窗处。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大绿萝10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儿科休闲区消火栓处。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大绿萝11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儿科通道拐角。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大绿宝4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1.3米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带陶瓷盆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位于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2楼通道右侧靠窗处。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402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合计：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97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备注：特大盆≥4盆；盆器组合≥5个；打围组合≥1个。</w:t>
            </w:r>
          </w:p>
        </w:tc>
      </w:tr>
    </w:tbl>
    <w:p>
      <w:pPr>
        <w:ind w:firstLine="420" w:firstLineChars="200"/>
        <w:rPr>
          <w:rFonts w:hint="default" w:eastAsia="宋体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2.室外绿化新增需求：</w:t>
      </w:r>
      <w:r>
        <w:rPr>
          <w:rFonts w:hint="eastAsia" w:ascii="宋体" w:hAnsi="宋体" w:eastAsia="宋体" w:cs="宋体"/>
          <w:sz w:val="24"/>
          <w:lang w:val="en-US" w:eastAsia="zh-CN"/>
        </w:rPr>
        <w:t>15公分白玉兰≥4棵、室外补种绿植并确保种植成活（如发热门诊外、围墙周围等）。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3.服务要求：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3.1 总体要求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3.11 苗木植株叶面无虫斑斑点，苗木植株下部无脱脚叶，无光杆现象，苗木植株整体长势匀称，无明显偏冠、偏头现象。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3.12 苗木根系新鲜完整发达，无病根、烂根，无机械损伤，苗木无失水，芽口饱满，苗木植株生长健壮、分支点高度合理、叶片茂密，根系发达，无病虫害，树干通直，叶色正常，无损伤。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3.13 所有植物均为到场栽植好，存活率为100%。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lang w:val="en-US" w:eastAsia="zh-CN" w:bidi="ar-SA"/>
        </w:rPr>
        <w:t>3.2 浇水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3.21 原则：根据不同植物生物学特性、植物规格、季节、土壤干湿程度确定浇水量及浇水次数，做到适时、适量、不遗漏，每次浇水要浇足、浇透。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3.22 浇水量：根据不同花卉种类、气候、季节和土壤干湿度确定，每次浇水应浇透土层，深度达根部、土壤不干涸为宜，不能只湿润表土。砂质土及砂质壤土宜多浇；粘重土宜少浇。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3.23 浇水次数：开春后植物进入生长期，须及时补充水分，盛夏时节，植物水分蒸腾较多应加强灌溉，另外在冬季，降雨偏少，还需要经常对植物进行补水和冲洗降尘。各种花卉不同生育期需水量不同，在发叶、开花、生长量旺盛季节需水多，结果期略少,新栽植物宜少浇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3.24 雨季应注意防涝排洪，清除积水。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3.3 施肥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3.31 施肥宜迟效、速效肥料兼顾。迟效基肥宜用经充分发酵的有机肥，以发酵鸡粪、油枯、骨粉、生物菌肥为最好；追肥宜用速效化肥，但要注意 N、P、K 等元素的合理搭配，不能偏施。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3.32 在满足花卉植物对养分的需要的前提下，施肥量根据不同植物、生长状况、季节确定，应量少次多，以不造成肥害为度；施肥次数应结合松土、除草、浇水进行。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3.4 病虫害防治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3.41 原则：全面贯彻“预防为主，综合防治”的植物保护方针。采用无污染、低毒性农药，把农药污染控制在最低限度。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3.42 正确掌握各种农药的使用方法，严格按操作规程合理施用，注意做到防治及时、对症下药，计量准确，方法正确，喷洒均匀，不造成药害，不发生安全事故。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3.5 除杂草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掌握好“除早、除小、除了”原则。4—9月是重点，特别是在杂草结籽前除净,多年生杂草应将地下部分除去。花从中应随时保持无杂草，保证鲜花的纯净度应达到98%以上。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3.6 修剪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3.61 应根据植物的种类、习性、设计意图、管护季节、景观效果进行，修剪后要求达到均衡树势、调节生长、花繁叶茂的目的。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3.62 灌木修剪、草坪修剪、乔木疏枝等修剪次数不能少于1次/月。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3.7 换栽补栽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3.71 应随时保持绿地内鲜花的种植量，不得有缺株断行。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3.72 换栽补栽须及时，原则上应合同期间鲜花常开、无焉谢花朵和枯萎植株，发 现立即换栽补栽，如采购人通知换栽补栽时不得超过2个工作日。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3.73 换栽补栽应使用同品种，基本同规格的苗木。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3.8 地带容貌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3.81 随时保持绿地内花卉和绿植的清洁、美观。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3.82 及时清除残花、枯枝、败叶、砖头、瓦块等废弃物。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3.83 及时清运作业后留下的植物残体。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3.84 清理出来的废弃物在绿地现场堆放时不得超过1个工作日。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3.9 绿地设施的保护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3.91 绿地设施包括喷灌及其控制系统，绿地内的道路、花台、花桶、花箱等。在鲜花布置和养护期间应注意保护。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3.92 合理正常使用供水管道、管网各型阀门（含自动、手动）、喷头及其他绿地设施，保证其完好情况，发现缺损应及时维修、更换。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3.10 安全作业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3.101 花卉摆放和养护的各道工序要做到以人为本，安全文明作业。</w:t>
      </w:r>
    </w:p>
    <w:p>
      <w:pPr>
        <w:spacing w:line="360" w:lineRule="auto"/>
        <w:ind w:firstLine="720" w:firstLineChars="3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3.102 道路花卉摆放和养护工作要统一着安全装，设工作警示语或警示标志，保证工作人员和过往行人的安全。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DhkZjc3NjdhMWUwMmVmN2RhYTE1ZDU3NTdmMzYifQ=="/>
  </w:docVars>
  <w:rsids>
    <w:rsidRoot w:val="46E333A2"/>
    <w:rsid w:val="46E3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2024-12-13T09:13:00Z</dcterms:created>
  <dc:creator>黄迅</dc:creator>
  <cp:lastModifiedBy>黄迅</cp:lastModifiedBy>
  <dcterms:modified xsi:type="dcterms:W3CDTF">2024-12-13T09:15:12Z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12789ABB104E46A0B657FEC479680679_11</vt:lpwstr>
  </property>
</Properties>
</file>