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需求参数</w:t>
      </w:r>
    </w:p>
    <w:tbl>
      <w:tblPr>
        <w:tblStyle w:val="3"/>
        <w:tblW w:w="555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445"/>
        <w:gridCol w:w="884"/>
        <w:gridCol w:w="960"/>
        <w:gridCol w:w="1230"/>
        <w:gridCol w:w="1200"/>
        <w:gridCol w:w="3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医院定制礼品袋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5662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材质：帆布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大小：A4款36*31*19cm,带医院Logo、护士卡通人物图、护士节快乐字样（定制）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预防静脉曲张弹力袜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26112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材质：氨纶、锦纶</w:t>
            </w:r>
          </w:p>
          <w:p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款式：中筒露脚踝</w:t>
            </w:r>
          </w:p>
          <w:p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压力：一级</w:t>
            </w:r>
          </w:p>
          <w:p>
            <w:pPr>
              <w:pStyle w:val="2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颜色：肤色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码数：S码80双、M码121双、L码 42双、XL码12双、XXL码1双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药茶茶包包装袋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540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材质：磨砂开窗黄牛皮自立自封袋28丝</w:t>
            </w:r>
          </w:p>
          <w:p>
            <w:pPr>
              <w:pStyle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大小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：18*26+4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cm，可容量为270g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包装袋上印制带医Logo、药茶名称、功效、配方字样（黄芪人参茶300个，健脾除湿茶300个）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药茶茶包分装袋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材质：抽线木浆纸袋或无纺布抽线茶包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大小：10*12cm,一袋可容量为27g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合计：</w:t>
            </w:r>
            <w:r>
              <w:rPr>
                <w:rFonts w:hint="eastAsia" w:ascii="宋体" w:hAnsi="宋体" w:cs="宋体"/>
                <w:snapToGrid w:val="0"/>
                <w:sz w:val="24"/>
                <w:highlight w:val="none"/>
                <w:lang w:val="en-US" w:eastAsia="zh-CN"/>
              </w:rPr>
              <w:t>33514.00元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DhkZjc3NjdhMWUwMmVmN2RhYTE1ZDU3NTdmMzYifQ=="/>
  </w:docVars>
  <w:rsids>
    <w:rsidRoot w:val="16DE3DAC"/>
    <w:rsid w:val="16DE3DAC"/>
    <w:rsid w:val="25F8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2025-04-15T08:36:00Z</dcterms:created>
  <dc:creator>黄迅</dc:creator>
  <cp:lastModifiedBy>黄迅</cp:lastModifiedBy>
  <dcterms:modified xsi:type="dcterms:W3CDTF">2025-04-15T08:59:28Z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4697E3C1E85D4348B91297AD09FA29BC_11</vt:lpwstr>
  </property>
</Properties>
</file>