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AFFDF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妇幼健康能力提升（二期）窗帘采购项目需求清单</w:t>
      </w:r>
    </w:p>
    <w:p w14:paraId="6E8D7F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1.产品参数表</w:t>
      </w:r>
    </w:p>
    <w:tbl>
      <w:tblPr>
        <w:tblStyle w:val="3"/>
        <w:tblW w:w="4999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667"/>
        <w:gridCol w:w="6019"/>
      </w:tblGrid>
      <w:tr w14:paraId="7E70250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89" w:type="pct"/>
            <w:tcBorders>
              <w:tl2br w:val="nil"/>
              <w:tr2bl w:val="nil"/>
            </w:tcBorders>
            <w:vAlign w:val="center"/>
          </w:tcPr>
          <w:p w14:paraId="4A3804FA">
            <w:pPr>
              <w:tabs>
                <w:tab w:val="left" w:pos="1100"/>
              </w:tabs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978" w:type="pct"/>
            <w:tcBorders>
              <w:tl2br w:val="nil"/>
              <w:tr2bl w:val="nil"/>
            </w:tcBorders>
            <w:vAlign w:val="center"/>
          </w:tcPr>
          <w:p w14:paraId="198F4D86">
            <w:pPr>
              <w:tabs>
                <w:tab w:val="left" w:pos="1100"/>
              </w:tabs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3531" w:type="pct"/>
            <w:tcBorders>
              <w:tl2br w:val="nil"/>
              <w:tr2bl w:val="nil"/>
            </w:tcBorders>
            <w:vAlign w:val="center"/>
          </w:tcPr>
          <w:p w14:paraId="79DFED53">
            <w:pPr>
              <w:tabs>
                <w:tab w:val="left" w:pos="1100"/>
              </w:tabs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技术参数</w:t>
            </w:r>
          </w:p>
        </w:tc>
      </w:tr>
      <w:tr w14:paraId="6CA725F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489" w:type="pct"/>
            <w:tcBorders>
              <w:tl2br w:val="nil"/>
              <w:tr2bl w:val="nil"/>
            </w:tcBorders>
            <w:vAlign w:val="center"/>
          </w:tcPr>
          <w:p w14:paraId="4B886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978" w:type="pct"/>
            <w:tcBorders>
              <w:tl2br w:val="nil"/>
              <w:tr2bl w:val="nil"/>
            </w:tcBorders>
            <w:vAlign w:val="center"/>
          </w:tcPr>
          <w:p w14:paraId="6BC18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窗帘1</w:t>
            </w:r>
          </w:p>
        </w:tc>
        <w:tc>
          <w:tcPr>
            <w:tcW w:w="3531" w:type="pct"/>
            <w:tcBorders>
              <w:tl2br w:val="nil"/>
              <w:tr2bl w:val="nil"/>
            </w:tcBorders>
            <w:vAlign w:val="center"/>
          </w:tcPr>
          <w:p w14:paraId="0D0C1E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1.面料材质要求</w:t>
            </w:r>
          </w:p>
          <w:p w14:paraId="1196D6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1.1符合公共场所阻燃织物阻燃B1级要求。</w:t>
            </w:r>
          </w:p>
          <w:p w14:paraId="625455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1.2满足GB18401-2010《国家纺织产品基本安全技术规范》。</w:t>
            </w:r>
          </w:p>
          <w:p w14:paraId="2EFAAD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1.3有害染料：不得检出（可分解致癌芳香胺染料、苯胺、致癌染料、致敏染料、其他禁用染料）</w:t>
            </w:r>
          </w:p>
          <w:p w14:paraId="1BB278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1.4不得检出（多溴联苯、三(2,3-二溴丙基)-磷酸酯、三-（氮环丙基）-膦化氧、四溴联苯醚、五溴联苯醚、六溴联苯醚、七溴联苯醚、八溴联苯醚、十溴联苯醚、六溴环十二烷、三(2-氯乙基)磷酸酯、短链氯化石蜡(C10～C13)、四溴双酚A、2,2-双（溴甲基）-1,3-丙二醇、二(2,3-二溴丙基)磷酸酯、磷酸三（二甲苯）酯、磷酸三(1,3-二氯异丙基)酯）。</w:t>
            </w:r>
          </w:p>
          <w:p w14:paraId="78B3B4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1.5重量≥950g/m，遮光率≥95%，隔音≤35dB，断裂强力≥300N。总经数≥36000根。</w:t>
            </w:r>
          </w:p>
          <w:p w14:paraId="11CE39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2.安装要求</w:t>
            </w:r>
          </w:p>
          <w:p w14:paraId="70E690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2.1规格：（3.5m*2.78m）*2；窗帘高度可根据现场定制。</w:t>
            </w:r>
          </w:p>
          <w:p w14:paraId="5D6180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2.2包含安装及安装需要配件。</w:t>
            </w:r>
          </w:p>
        </w:tc>
      </w:tr>
      <w:tr w14:paraId="218128B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489" w:type="pct"/>
            <w:tcBorders>
              <w:tl2br w:val="nil"/>
              <w:tr2bl w:val="nil"/>
            </w:tcBorders>
            <w:vAlign w:val="center"/>
          </w:tcPr>
          <w:p w14:paraId="0C925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978" w:type="pct"/>
            <w:tcBorders>
              <w:tl2br w:val="nil"/>
              <w:tr2bl w:val="nil"/>
            </w:tcBorders>
            <w:vAlign w:val="center"/>
          </w:tcPr>
          <w:p w14:paraId="53AE0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窗帘2</w:t>
            </w:r>
          </w:p>
        </w:tc>
        <w:tc>
          <w:tcPr>
            <w:tcW w:w="3531" w:type="pct"/>
            <w:tcBorders>
              <w:tl2br w:val="nil"/>
              <w:tr2bl w:val="nil"/>
            </w:tcBorders>
            <w:vAlign w:val="center"/>
          </w:tcPr>
          <w:p w14:paraId="1F661EE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1.颜色可供采购人选择。</w:t>
            </w:r>
          </w:p>
          <w:p w14:paraId="1C617BF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2.重量≥100g/㎡。</w:t>
            </w:r>
          </w:p>
          <w:p w14:paraId="0BFC71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3.甲醛含量≤20mg/kg。</w:t>
            </w:r>
          </w:p>
          <w:p w14:paraId="44877D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4.PH值：4.0～8.5。</w:t>
            </w:r>
          </w:p>
          <w:p w14:paraId="27DB1D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5.勾丝性能(级）≥1。</w:t>
            </w:r>
          </w:p>
          <w:p w14:paraId="547385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6.耐热压色牢度（级）（150℃）≥3。耐洗色牢度（级）≥3。</w:t>
            </w:r>
          </w:p>
          <w:p w14:paraId="2EDEDE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7.安装要求</w:t>
            </w:r>
          </w:p>
          <w:p w14:paraId="3BF266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7.1规格：（3.5m*2.78m）*2；安装高度可根据现场定制。</w:t>
            </w:r>
          </w:p>
          <w:p w14:paraId="27E81D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7.2包含安装及安装需要配件。</w:t>
            </w:r>
          </w:p>
        </w:tc>
      </w:tr>
      <w:tr w14:paraId="1C86570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489" w:type="pct"/>
            <w:tcBorders>
              <w:tl2br w:val="nil"/>
              <w:tr2bl w:val="nil"/>
            </w:tcBorders>
            <w:vAlign w:val="center"/>
          </w:tcPr>
          <w:p w14:paraId="2743F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978" w:type="pct"/>
            <w:tcBorders>
              <w:tl2br w:val="nil"/>
              <w:tr2bl w:val="nil"/>
            </w:tcBorders>
            <w:vAlign w:val="center"/>
          </w:tcPr>
          <w:p w14:paraId="65D6E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窗帘3</w:t>
            </w:r>
          </w:p>
        </w:tc>
        <w:tc>
          <w:tcPr>
            <w:tcW w:w="3531" w:type="pct"/>
            <w:tcBorders>
              <w:tl2br w:val="nil"/>
              <w:tr2bl w:val="nil"/>
            </w:tcBorders>
            <w:vAlign w:val="center"/>
          </w:tcPr>
          <w:p w14:paraId="5A76490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1.材质要求：棉麻布料。遮光95%。</w:t>
            </w:r>
          </w:p>
          <w:p w14:paraId="7577999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2.甲醛含量：≤75mg/kg。</w:t>
            </w:r>
          </w:p>
          <w:p w14:paraId="5F532DF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3.阻燃等级：≥B1；成品布克重≥1100克/米；门幅2.8米；总经数≥34000根；150D复合+98D全消光+450D阳涤丝。</w:t>
            </w:r>
          </w:p>
          <w:p w14:paraId="43C068E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4.安装要求</w:t>
            </w:r>
          </w:p>
          <w:p w14:paraId="6DF441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4.1规格：（3.5m*2.78m）*2；安装高度可根据现场定制。</w:t>
            </w:r>
          </w:p>
          <w:p w14:paraId="5AEC00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4.2包含安装及安装需要配件。</w:t>
            </w:r>
          </w:p>
        </w:tc>
      </w:tr>
      <w:tr w14:paraId="412A5A6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489" w:type="pct"/>
            <w:tcBorders>
              <w:tl2br w:val="nil"/>
              <w:tr2bl w:val="nil"/>
            </w:tcBorders>
            <w:vAlign w:val="center"/>
          </w:tcPr>
          <w:p w14:paraId="33EFD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978" w:type="pct"/>
            <w:tcBorders>
              <w:tl2br w:val="nil"/>
              <w:tr2bl w:val="nil"/>
            </w:tcBorders>
            <w:vAlign w:val="center"/>
          </w:tcPr>
          <w:p w14:paraId="0B8F0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窗帘4</w:t>
            </w:r>
          </w:p>
        </w:tc>
        <w:tc>
          <w:tcPr>
            <w:tcW w:w="3531" w:type="pct"/>
            <w:tcBorders>
              <w:tl2br w:val="nil"/>
              <w:tr2bl w:val="nil"/>
            </w:tcBorders>
            <w:vAlign w:val="center"/>
          </w:tcPr>
          <w:p w14:paraId="76F7BA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1.颜色可供采购人选择。</w:t>
            </w:r>
          </w:p>
          <w:p w14:paraId="79C2A4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2.重量：120±5g/㎡。</w:t>
            </w:r>
          </w:p>
          <w:p w14:paraId="289347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3.甲醛含量：≤75mg/kg。</w:t>
            </w:r>
          </w:p>
          <w:p w14:paraId="3D568A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4.PH值：4.0～8.5。</w:t>
            </w:r>
          </w:p>
          <w:p w14:paraId="7990C3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5.勾丝性能(级）≥1。</w:t>
            </w:r>
          </w:p>
          <w:p w14:paraId="12D3AC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6.抗菌性能：抑菌率：金黄色葡萄球菌≥95%，大肠杆菌≥95%，白色念珠菌≥95%，肺炎克雷白氏菌≥95%，铜绿假单胞菌≥90%。</w:t>
            </w:r>
          </w:p>
          <w:p w14:paraId="1EE486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7.防霉性能。防霉等级≤1级。</w:t>
            </w:r>
          </w:p>
          <w:p w14:paraId="29ADBE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8.耐热压色牢度（级）（150℃）≥3。耐洗色牢度（级）≥3。</w:t>
            </w:r>
          </w:p>
          <w:p w14:paraId="3BCA0A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9.起毛起球（级）≥3。</w:t>
            </w:r>
          </w:p>
          <w:p w14:paraId="1ADE10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10.断裂强度（N）≥180；胀破强力≥165kPa。</w:t>
            </w:r>
          </w:p>
          <w:p w14:paraId="731C20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11.安装要求</w:t>
            </w:r>
          </w:p>
          <w:p w14:paraId="5FA9E2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11.1规格：（3.5m*2.78m）*2；安装高度可根据现场定制。</w:t>
            </w:r>
          </w:p>
          <w:p w14:paraId="200BCD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11.2包含安装及安装需要配件</w:t>
            </w:r>
          </w:p>
        </w:tc>
      </w:tr>
      <w:tr w14:paraId="6A4FE06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489" w:type="pct"/>
            <w:tcBorders>
              <w:tl2br w:val="nil"/>
              <w:tr2bl w:val="nil"/>
            </w:tcBorders>
            <w:vAlign w:val="center"/>
          </w:tcPr>
          <w:p w14:paraId="0A065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978" w:type="pct"/>
            <w:tcBorders>
              <w:tl2br w:val="nil"/>
              <w:tr2bl w:val="nil"/>
            </w:tcBorders>
            <w:vAlign w:val="center"/>
          </w:tcPr>
          <w:p w14:paraId="7D121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窗帘5</w:t>
            </w:r>
          </w:p>
        </w:tc>
        <w:tc>
          <w:tcPr>
            <w:tcW w:w="3531" w:type="pct"/>
            <w:tcBorders>
              <w:tl2br w:val="nil"/>
              <w:tr2bl w:val="nil"/>
            </w:tcBorders>
            <w:vAlign w:val="center"/>
          </w:tcPr>
          <w:p w14:paraId="1971C3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1.阻燃安全指标：满足GB20286-2006《公共场所阻燃制品及组件燃烧性能要求和标识》阻燃1级。</w:t>
            </w:r>
          </w:p>
          <w:p w14:paraId="3569A9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2.单位面积质量：≥280g/㎡，起毛起球≥4级，耐磨性：≥10000次（耐磨性等级≥1级），遮光率≥98%，耐光色牢度：≥4级。</w:t>
            </w:r>
          </w:p>
          <w:p w14:paraId="55D015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3.甲醛含量：≤20mg/kg，PH值4.0～8.5。</w:t>
            </w:r>
          </w:p>
          <w:p w14:paraId="747834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.抗菌要求：抗菌（≥水洗55次），金黄色葡萄球菌：≥90%，大肠杆菌：≥90%，白色念珠菌：≥90%，肺炎克雷伯氏菌：≥90%，铜绿假单胞菌：≥90%。防霉要求：巴西曲霉、球毛壳、绳状青霉、绿色木霉、出芽短梗霉，5种霉菌均：≤1级。</w:t>
            </w:r>
          </w:p>
          <w:p w14:paraId="4A01D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5.安装要求</w:t>
            </w:r>
          </w:p>
          <w:p w14:paraId="3998CE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5.1规格：（3.5m*2.78m）*2；安装高度可根据现场定制。</w:t>
            </w:r>
          </w:p>
          <w:p w14:paraId="144D6C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5.2包含安装及安装需要配件。</w:t>
            </w:r>
          </w:p>
        </w:tc>
      </w:tr>
      <w:tr w14:paraId="5195F90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489" w:type="pct"/>
            <w:tcBorders>
              <w:tl2br w:val="nil"/>
              <w:tr2bl w:val="nil"/>
            </w:tcBorders>
            <w:vAlign w:val="center"/>
          </w:tcPr>
          <w:p w14:paraId="3D087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978" w:type="pct"/>
            <w:tcBorders>
              <w:tl2br w:val="nil"/>
              <w:tr2bl w:val="nil"/>
            </w:tcBorders>
            <w:vAlign w:val="center"/>
          </w:tcPr>
          <w:p w14:paraId="216E4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窗帘6</w:t>
            </w:r>
          </w:p>
        </w:tc>
        <w:tc>
          <w:tcPr>
            <w:tcW w:w="3531" w:type="pct"/>
            <w:tcBorders>
              <w:tl2br w:val="nil"/>
              <w:tr2bl w:val="nil"/>
            </w:tcBorders>
            <w:vAlign w:val="center"/>
          </w:tcPr>
          <w:p w14:paraId="356970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1.单位面积质量（网格除外）≥250g/㎡。隔帘高度0～3.2m/网孔高度50～75cm,通常离地约20～30cm。</w:t>
            </w:r>
          </w:p>
          <w:p w14:paraId="6C9AAC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2.厚度≥0.07cm。</w:t>
            </w:r>
          </w:p>
          <w:p w14:paraId="20B258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3.耐磨性＞10000次。</w:t>
            </w:r>
          </w:p>
          <w:p w14:paraId="4396A9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4.耐水色牢度：变色≥4级，沾色≥4级；耐干洗色牢度：≥4级；耐热压色牢度(150℃)：≥4级。</w:t>
            </w:r>
          </w:p>
          <w:p w14:paraId="67DB66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5.起毛起球≥4级；遮光率：≥70%。</w:t>
            </w:r>
          </w:p>
          <w:p w14:paraId="7E0A3D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6.抗菌防霉要求：金黄色葡萄球菌≥90%，大肠杆菌≥90%，白色念珠菌≥80%，肺炎克雷伯氏菌≥80%，铜绿假单胞菌≥90%；巴西曲霉、球毛壳、绳状青霉、绿色木霉、出芽短梗霉，5种霉菌均≤1级。</w:t>
            </w:r>
          </w:p>
          <w:p w14:paraId="5A0C65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7.阻燃等级：（分为防火性和不防火性两种）</w:t>
            </w:r>
          </w:p>
          <w:p w14:paraId="78D039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8.甲醛含量≤30mg/kg；</w:t>
            </w:r>
          </w:p>
          <w:p w14:paraId="74A3A0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9.PH值4.0～9.0。</w:t>
            </w:r>
          </w:p>
          <w:p w14:paraId="3E0CB5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10.安装要求</w:t>
            </w:r>
          </w:p>
          <w:p w14:paraId="79AB1C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10.1规格：（4.5m*2.7m）*2；安装高度可根据现场定制。</w:t>
            </w:r>
          </w:p>
          <w:p w14:paraId="645F4B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10.2包含安装及安装需要配件。</w:t>
            </w:r>
          </w:p>
        </w:tc>
      </w:tr>
      <w:tr w14:paraId="00DB6EE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489" w:type="pct"/>
            <w:tcBorders>
              <w:tl2br w:val="nil"/>
              <w:tr2bl w:val="nil"/>
            </w:tcBorders>
            <w:vAlign w:val="center"/>
          </w:tcPr>
          <w:p w14:paraId="0A900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978" w:type="pct"/>
            <w:tcBorders>
              <w:tl2br w:val="nil"/>
              <w:tr2bl w:val="nil"/>
            </w:tcBorders>
            <w:vAlign w:val="center"/>
          </w:tcPr>
          <w:p w14:paraId="1BEA8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窗帘7</w:t>
            </w:r>
          </w:p>
        </w:tc>
        <w:tc>
          <w:tcPr>
            <w:tcW w:w="3531" w:type="pct"/>
            <w:tcBorders>
              <w:tl2br w:val="nil"/>
              <w:tr2bl w:val="nil"/>
            </w:tcBorders>
            <w:vAlign w:val="center"/>
          </w:tcPr>
          <w:p w14:paraId="32B391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1.阻燃安全指标：满足GB20286-2006《公共场所阻燃制品及组件燃烧性能要求和标识》阻燃1级。</w:t>
            </w:r>
          </w:p>
          <w:p w14:paraId="1D3FB5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2.单位面积质量：≥280g/㎡，起毛起球≥4级，耐磨性：≥10000次（耐磨性等级≥1级），遮光率≥98%，耐光色牢度：≥4级。</w:t>
            </w:r>
          </w:p>
          <w:p w14:paraId="0C871D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3.甲醛含量：≤20mg/kg，PH值4.0～8.5。</w:t>
            </w:r>
          </w:p>
          <w:p w14:paraId="43AFC5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4.抗菌要求：抗菌（≥水洗55次），金黄色葡萄球菌：≥90%，大肠杆菌：≥90% ，白色念珠菌：≥90%，肺炎克雷伯氏菌：≥90%，铜绿假单胞菌：≥90%。防霉要求：巴西曲霉、球毛壳、绳状青霉、绿色木霉、出芽短梗霉，5种霉菌均：≤1级。</w:t>
            </w:r>
          </w:p>
          <w:p w14:paraId="6A2F41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5.安装要求</w:t>
            </w:r>
          </w:p>
          <w:p w14:paraId="257552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5.1规格：（3.5m*2.78m）*2；安装高度可根据现场定制。</w:t>
            </w:r>
          </w:p>
          <w:p w14:paraId="43148D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5.2包含安装及安装需要配件</w:t>
            </w:r>
          </w:p>
        </w:tc>
      </w:tr>
      <w:tr w14:paraId="7F39196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489" w:type="pct"/>
            <w:tcBorders>
              <w:tl2br w:val="nil"/>
              <w:tr2bl w:val="nil"/>
            </w:tcBorders>
            <w:vAlign w:val="center"/>
          </w:tcPr>
          <w:p w14:paraId="60C8A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978" w:type="pct"/>
            <w:tcBorders>
              <w:tl2br w:val="nil"/>
              <w:tr2bl w:val="nil"/>
            </w:tcBorders>
            <w:vAlign w:val="center"/>
          </w:tcPr>
          <w:p w14:paraId="7DDCD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窗帘8</w:t>
            </w:r>
          </w:p>
        </w:tc>
        <w:tc>
          <w:tcPr>
            <w:tcW w:w="3531" w:type="pct"/>
            <w:tcBorders>
              <w:tl2br w:val="nil"/>
              <w:tr2bl w:val="nil"/>
            </w:tcBorders>
            <w:vAlign w:val="center"/>
          </w:tcPr>
          <w:p w14:paraId="4085FB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1.阻燃安全指标：满足GB20286-2006《公共场所阻燃制品及组件燃烧性能要求和标识》阻燃1级。</w:t>
            </w:r>
          </w:p>
          <w:p w14:paraId="34ECF0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2.单位面积质量：≥280g/㎡，起毛起球≥4级，耐磨性：≥10000次（耐磨性等级≥1级），遮光率≥98%，耐光色牢度：≥4级。</w:t>
            </w:r>
          </w:p>
          <w:p w14:paraId="12CAD9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3.甲醛含量：≤20mg/kg，PH值4.0～8.5。</w:t>
            </w:r>
          </w:p>
          <w:p w14:paraId="2349F8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.抗菌要求：抗菌（≥水洗55次），金黄色葡萄球菌：≥90%，大肠杆菌：≥90%，白色念珠菌：≥90%，肺炎克雷伯氏菌：≥90%，铜绿假单胞菌：≥90%。防霉要求：巴西曲霉、球毛壳、绳状青霉、绿色木霉、出芽短梗霉，5种霉菌均：≤1级。</w:t>
            </w:r>
          </w:p>
          <w:p w14:paraId="1FBBEE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5.安装要求</w:t>
            </w:r>
          </w:p>
          <w:p w14:paraId="7D275A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5.1规格：（1.2m*2.9m）*2；安装高度可根据现场定制。</w:t>
            </w:r>
          </w:p>
          <w:p w14:paraId="2213B2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5.2包含安装及安装需要配件。</w:t>
            </w:r>
          </w:p>
        </w:tc>
      </w:tr>
      <w:tr w14:paraId="25DC1A9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489" w:type="pct"/>
            <w:tcBorders>
              <w:tl2br w:val="nil"/>
              <w:tr2bl w:val="nil"/>
            </w:tcBorders>
            <w:vAlign w:val="center"/>
          </w:tcPr>
          <w:p w14:paraId="6FCFB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978" w:type="pct"/>
            <w:tcBorders>
              <w:tl2br w:val="nil"/>
              <w:tr2bl w:val="nil"/>
            </w:tcBorders>
            <w:vAlign w:val="center"/>
          </w:tcPr>
          <w:p w14:paraId="1EE7B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窗帘9</w:t>
            </w:r>
          </w:p>
        </w:tc>
        <w:tc>
          <w:tcPr>
            <w:tcW w:w="3531" w:type="pct"/>
            <w:tcBorders>
              <w:tl2br w:val="nil"/>
              <w:tr2bl w:val="nil"/>
            </w:tcBorders>
            <w:vAlign w:val="center"/>
          </w:tcPr>
          <w:p w14:paraId="693FBB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1.阻燃安全指标：满足GB20286-2006《公共场所阻燃制品及组件燃烧性能要求和标识》阻燃1级。</w:t>
            </w:r>
          </w:p>
          <w:p w14:paraId="6B1584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2.单位面积质量：≥280g/㎡，起毛起球≥4级，耐磨性：≥10000次（耐磨性等级≥1级），遮光率≥98%，耐光色牢度：≥4级。</w:t>
            </w:r>
          </w:p>
          <w:p w14:paraId="719C67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3.甲醛含量：≤20mg/kg，PH值4.0～8.5。</w:t>
            </w:r>
          </w:p>
          <w:p w14:paraId="467D62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.抗菌要求：抗菌（≥水洗55次），金黄色葡萄球菌：≥90%，大肠杆菌：≥90%，白色念珠菌：≥90%，肺炎克雷伯氏菌：≥90%，铜绿假单胞菌：≥90%。防霉要求：巴西曲霉、球毛壳、绳状青霉、绿色木霉、出芽短梗霉，5种霉菌均：≤1级。</w:t>
            </w:r>
          </w:p>
          <w:p w14:paraId="091F92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5.安装要求</w:t>
            </w:r>
          </w:p>
          <w:p w14:paraId="2F4612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5.1规格：（3.5m*2.78m）*2；安装高度可根据现场定制。</w:t>
            </w:r>
          </w:p>
          <w:p w14:paraId="5A5F66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5.2包含安装及安装需要配件。</w:t>
            </w:r>
          </w:p>
        </w:tc>
      </w:tr>
      <w:tr w14:paraId="0B5F419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489" w:type="pct"/>
            <w:tcBorders>
              <w:tl2br w:val="nil"/>
              <w:tr2bl w:val="nil"/>
            </w:tcBorders>
            <w:vAlign w:val="center"/>
          </w:tcPr>
          <w:p w14:paraId="6BDDD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978" w:type="pct"/>
            <w:tcBorders>
              <w:tl2br w:val="nil"/>
              <w:tr2bl w:val="nil"/>
            </w:tcBorders>
            <w:vAlign w:val="center"/>
          </w:tcPr>
          <w:p w14:paraId="6A8E3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电动轨</w:t>
            </w:r>
          </w:p>
        </w:tc>
        <w:tc>
          <w:tcPr>
            <w:tcW w:w="3531" w:type="pct"/>
            <w:tcBorders>
              <w:tl2br w:val="nil"/>
              <w:tr2bl w:val="nil"/>
            </w:tcBorders>
            <w:vAlign w:val="center"/>
          </w:tcPr>
          <w:p w14:paraId="77BF421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1.尺寸要求：长1500cm(±1cm)。</w:t>
            </w:r>
          </w:p>
          <w:p w14:paraId="2CF734C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2.采用双面电泳工艺，材质要求：≥304不锈钢，内嵌高强度钢丝；调节方式：电动控制。</w:t>
            </w:r>
          </w:p>
        </w:tc>
      </w:tr>
      <w:tr w14:paraId="09E721A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89" w:type="pct"/>
            <w:tcBorders>
              <w:tl2br w:val="nil"/>
              <w:tr2bl w:val="nil"/>
            </w:tcBorders>
            <w:vAlign w:val="center"/>
          </w:tcPr>
          <w:p w14:paraId="02594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978" w:type="pct"/>
            <w:tcBorders>
              <w:tl2br w:val="nil"/>
              <w:tr2bl w:val="nil"/>
            </w:tcBorders>
            <w:vAlign w:val="center"/>
          </w:tcPr>
          <w:p w14:paraId="62025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电机</w:t>
            </w:r>
          </w:p>
        </w:tc>
        <w:tc>
          <w:tcPr>
            <w:tcW w:w="3531" w:type="pct"/>
            <w:tcBorders>
              <w:tl2br w:val="nil"/>
              <w:tr2bl w:val="nil"/>
            </w:tcBorders>
            <w:vAlign w:val="center"/>
          </w:tcPr>
          <w:p w14:paraId="76A3F2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1.额定电压100～240V，额定功率≥20W，额定扭矩≥1.2Nm，运行速度≥14cm/s，防护等级≥IP40，额定频率50/60Hz，连续工作时间≥20min，安全载重≥30kg/m。</w:t>
            </w:r>
          </w:p>
          <w:p w14:paraId="2D1E8A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2.电机具有内置变压器，内置遥控、电子记忆行程限位、遇阻停止、轻触启动、停电手拉、第三行程点、可外接干触点开关功能、可外接强电开关、插卡取电、断电行程记忆、RS485功能。</w:t>
            </w:r>
          </w:p>
          <w:p w14:paraId="4BF2E6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3.工作温度-20℃～+55℃；发射电流(毫安)≤18mA，发射功率(兆瓦)≤10mW，发射频率(兆赫)≤433.92MHz。</w:t>
            </w:r>
          </w:p>
        </w:tc>
      </w:tr>
      <w:tr w14:paraId="582A0D0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489" w:type="pct"/>
            <w:tcBorders>
              <w:tl2br w:val="nil"/>
              <w:tr2bl w:val="nil"/>
            </w:tcBorders>
            <w:vAlign w:val="center"/>
          </w:tcPr>
          <w:p w14:paraId="752FE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978" w:type="pct"/>
            <w:tcBorders>
              <w:tl2br w:val="nil"/>
              <w:tr2bl w:val="nil"/>
            </w:tcBorders>
            <w:vAlign w:val="center"/>
          </w:tcPr>
          <w:p w14:paraId="4D5E1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普通直轨</w:t>
            </w:r>
          </w:p>
        </w:tc>
        <w:tc>
          <w:tcPr>
            <w:tcW w:w="3531" w:type="pct"/>
            <w:tcBorders>
              <w:tl2br w:val="nil"/>
              <w:tr2bl w:val="nil"/>
            </w:tcBorders>
            <w:vAlign w:val="center"/>
          </w:tcPr>
          <w:p w14:paraId="456E49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1.采用静音直轨，轨道滑轮顺畅，轨道材质要求：铝合金，厚度≥0.12cm,表面喷塑颜色可供采购人选择。</w:t>
            </w:r>
          </w:p>
          <w:p w14:paraId="209CFD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2.承重≥30kg。</w:t>
            </w:r>
          </w:p>
        </w:tc>
      </w:tr>
      <w:tr w14:paraId="45026E5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489" w:type="pct"/>
            <w:tcBorders>
              <w:tl2br w:val="nil"/>
              <w:tr2bl w:val="nil"/>
            </w:tcBorders>
            <w:vAlign w:val="center"/>
          </w:tcPr>
          <w:p w14:paraId="1599B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978" w:type="pct"/>
            <w:tcBorders>
              <w:tl2br w:val="nil"/>
              <w:tr2bl w:val="nil"/>
            </w:tcBorders>
            <w:vAlign w:val="center"/>
          </w:tcPr>
          <w:p w14:paraId="12722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挂画</w:t>
            </w:r>
          </w:p>
        </w:tc>
        <w:tc>
          <w:tcPr>
            <w:tcW w:w="3531" w:type="pct"/>
            <w:tcBorders>
              <w:tl2br w:val="nil"/>
              <w:tr2bl w:val="nil"/>
            </w:tcBorders>
            <w:vAlign w:val="center"/>
          </w:tcPr>
          <w:p w14:paraId="500D25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1.尺寸要求：60cm×90cm（±1cm）。</w:t>
            </w:r>
          </w:p>
          <w:p w14:paraId="4E5175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2.材质要求：纯手绘油画，厚度30mm，金属或实木框，立体，图案抽象，简约现代。</w:t>
            </w:r>
          </w:p>
          <w:p w14:paraId="131781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3.选择挂画主题备选≥20个。</w:t>
            </w:r>
          </w:p>
        </w:tc>
      </w:tr>
    </w:tbl>
    <w:p w14:paraId="22713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lang w:val="en-US" w:eastAsia="zh-CN" w:bidi="ar-SA"/>
        </w:rPr>
        <w:t>注：1.以上技术参数中标准、规范如有出现新标准、规范的，按照新的执行。</w:t>
      </w:r>
    </w:p>
    <w:p w14:paraId="1A5B3E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lang w:val="en-US" w:eastAsia="zh-CN" w:bidi="ar-SA"/>
        </w:rPr>
        <w:t>2.“★”条款为实质性要求。技术参数中有佐证要求的，按佐证要求提供材料。未做明确要求的，直接在技术响应表中响应或承诺方式响应，也可提供证明材料佐证。</w:t>
      </w:r>
    </w:p>
    <w:p w14:paraId="4F4146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2.产品数量单价表</w:t>
      </w:r>
    </w:p>
    <w:tbl>
      <w:tblPr>
        <w:tblStyle w:val="3"/>
        <w:tblW w:w="4998" w:type="pct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2002"/>
        <w:gridCol w:w="1000"/>
        <w:gridCol w:w="1068"/>
        <w:gridCol w:w="1453"/>
        <w:gridCol w:w="1538"/>
      </w:tblGrid>
      <w:tr w14:paraId="5757273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  <w:jc w:val="center"/>
        </w:trPr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F29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17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3C5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产品名称</w:t>
            </w:r>
          </w:p>
        </w:tc>
        <w:tc>
          <w:tcPr>
            <w:tcW w:w="5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EFE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953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853" w:type="pct"/>
            <w:tcBorders>
              <w:tl2br w:val="nil"/>
              <w:tr2bl w:val="nil"/>
            </w:tcBorders>
            <w:noWrap/>
            <w:vAlign w:val="center"/>
          </w:tcPr>
          <w:p w14:paraId="7335A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单价</w:t>
            </w:r>
          </w:p>
          <w:p w14:paraId="37BD3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（元）</w:t>
            </w:r>
          </w:p>
        </w:tc>
        <w:tc>
          <w:tcPr>
            <w:tcW w:w="900" w:type="pct"/>
            <w:tcBorders>
              <w:tl2br w:val="nil"/>
              <w:tr2bl w:val="nil"/>
            </w:tcBorders>
            <w:noWrap/>
            <w:vAlign w:val="center"/>
          </w:tcPr>
          <w:p w14:paraId="77B18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合计</w:t>
            </w:r>
          </w:p>
          <w:p w14:paraId="0BBDF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（元）</w:t>
            </w:r>
          </w:p>
        </w:tc>
      </w:tr>
      <w:tr w14:paraId="188E812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67A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17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931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窗帘1</w:t>
            </w:r>
          </w:p>
        </w:tc>
        <w:tc>
          <w:tcPr>
            <w:tcW w:w="5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072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套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1C6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853" w:type="pct"/>
            <w:tcBorders>
              <w:tl2br w:val="nil"/>
              <w:tr2bl w:val="nil"/>
            </w:tcBorders>
            <w:noWrap/>
            <w:vAlign w:val="center"/>
          </w:tcPr>
          <w:p w14:paraId="13057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377</w:t>
            </w:r>
          </w:p>
        </w:tc>
        <w:tc>
          <w:tcPr>
            <w:tcW w:w="900" w:type="pct"/>
            <w:tcBorders>
              <w:tl2br w:val="nil"/>
              <w:tr2bl w:val="nil"/>
            </w:tcBorders>
            <w:noWrap/>
            <w:vAlign w:val="center"/>
          </w:tcPr>
          <w:p w14:paraId="65EB4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4524</w:t>
            </w:r>
          </w:p>
        </w:tc>
      </w:tr>
      <w:tr w14:paraId="67EB6CD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223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17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017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窗帘2</w:t>
            </w:r>
          </w:p>
        </w:tc>
        <w:tc>
          <w:tcPr>
            <w:tcW w:w="5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AA5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套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3AF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853" w:type="pct"/>
            <w:tcBorders>
              <w:tl2br w:val="nil"/>
              <w:tr2bl w:val="nil"/>
            </w:tcBorders>
            <w:noWrap/>
            <w:vAlign w:val="center"/>
          </w:tcPr>
          <w:p w14:paraId="32E5A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336</w:t>
            </w:r>
          </w:p>
        </w:tc>
        <w:tc>
          <w:tcPr>
            <w:tcW w:w="900" w:type="pct"/>
            <w:tcBorders>
              <w:tl2br w:val="nil"/>
              <w:tr2bl w:val="nil"/>
            </w:tcBorders>
            <w:noWrap/>
            <w:vAlign w:val="center"/>
          </w:tcPr>
          <w:p w14:paraId="372C0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4032</w:t>
            </w:r>
          </w:p>
        </w:tc>
      </w:tr>
      <w:tr w14:paraId="5757B45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29B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17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0A1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窗帘3</w:t>
            </w:r>
          </w:p>
        </w:tc>
        <w:tc>
          <w:tcPr>
            <w:tcW w:w="5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4F1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套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127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853" w:type="pct"/>
            <w:tcBorders>
              <w:tl2br w:val="nil"/>
              <w:tr2bl w:val="nil"/>
            </w:tcBorders>
            <w:noWrap/>
            <w:vAlign w:val="center"/>
          </w:tcPr>
          <w:p w14:paraId="77900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377</w:t>
            </w:r>
          </w:p>
        </w:tc>
        <w:tc>
          <w:tcPr>
            <w:tcW w:w="900" w:type="pct"/>
            <w:tcBorders>
              <w:tl2br w:val="nil"/>
              <w:tr2bl w:val="nil"/>
            </w:tcBorders>
            <w:noWrap/>
            <w:vAlign w:val="center"/>
          </w:tcPr>
          <w:p w14:paraId="2BF25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5278</w:t>
            </w:r>
          </w:p>
        </w:tc>
      </w:tr>
      <w:tr w14:paraId="230F50A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7A5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17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564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窗帘4</w:t>
            </w:r>
          </w:p>
        </w:tc>
        <w:tc>
          <w:tcPr>
            <w:tcW w:w="5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1DD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套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9FE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853" w:type="pct"/>
            <w:tcBorders>
              <w:tl2br w:val="nil"/>
              <w:tr2bl w:val="nil"/>
            </w:tcBorders>
            <w:noWrap/>
            <w:vAlign w:val="center"/>
          </w:tcPr>
          <w:p w14:paraId="25D26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266</w:t>
            </w:r>
          </w:p>
        </w:tc>
        <w:tc>
          <w:tcPr>
            <w:tcW w:w="900" w:type="pct"/>
            <w:tcBorders>
              <w:tl2br w:val="nil"/>
              <w:tr2bl w:val="nil"/>
            </w:tcBorders>
            <w:noWrap/>
            <w:vAlign w:val="center"/>
          </w:tcPr>
          <w:p w14:paraId="0542B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3724</w:t>
            </w:r>
          </w:p>
        </w:tc>
      </w:tr>
      <w:tr w14:paraId="5CBECD8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B31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17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C63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窗帘5</w:t>
            </w:r>
          </w:p>
        </w:tc>
        <w:tc>
          <w:tcPr>
            <w:tcW w:w="5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55A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套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E78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853" w:type="pct"/>
            <w:tcBorders>
              <w:tl2br w:val="nil"/>
              <w:tr2bl w:val="nil"/>
            </w:tcBorders>
            <w:noWrap/>
            <w:vAlign w:val="center"/>
          </w:tcPr>
          <w:p w14:paraId="40602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377</w:t>
            </w:r>
          </w:p>
        </w:tc>
        <w:tc>
          <w:tcPr>
            <w:tcW w:w="900" w:type="pct"/>
            <w:tcBorders>
              <w:tl2br w:val="nil"/>
              <w:tr2bl w:val="nil"/>
            </w:tcBorders>
            <w:noWrap/>
            <w:vAlign w:val="center"/>
          </w:tcPr>
          <w:p w14:paraId="79101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4147</w:t>
            </w:r>
          </w:p>
        </w:tc>
      </w:tr>
      <w:tr w14:paraId="27E0369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268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17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8ED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窗帘6</w:t>
            </w:r>
          </w:p>
        </w:tc>
        <w:tc>
          <w:tcPr>
            <w:tcW w:w="5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D45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套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C77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45</w:t>
            </w:r>
          </w:p>
        </w:tc>
        <w:tc>
          <w:tcPr>
            <w:tcW w:w="853" w:type="pct"/>
            <w:tcBorders>
              <w:tl2br w:val="nil"/>
              <w:tr2bl w:val="nil"/>
            </w:tcBorders>
            <w:noWrap/>
            <w:vAlign w:val="center"/>
          </w:tcPr>
          <w:p w14:paraId="0AF6B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315</w:t>
            </w:r>
          </w:p>
        </w:tc>
        <w:tc>
          <w:tcPr>
            <w:tcW w:w="900" w:type="pct"/>
            <w:tcBorders>
              <w:tl2br w:val="nil"/>
              <w:tr2bl w:val="nil"/>
            </w:tcBorders>
            <w:noWrap/>
            <w:vAlign w:val="center"/>
          </w:tcPr>
          <w:p w14:paraId="048A4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14175</w:t>
            </w:r>
          </w:p>
        </w:tc>
      </w:tr>
      <w:tr w14:paraId="0F92790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FF7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17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D48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窗帘7</w:t>
            </w:r>
          </w:p>
        </w:tc>
        <w:tc>
          <w:tcPr>
            <w:tcW w:w="5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5F7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套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E23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40</w:t>
            </w:r>
          </w:p>
        </w:tc>
        <w:tc>
          <w:tcPr>
            <w:tcW w:w="853" w:type="pct"/>
            <w:tcBorders>
              <w:tl2br w:val="nil"/>
              <w:tr2bl w:val="nil"/>
            </w:tcBorders>
            <w:noWrap/>
            <w:vAlign w:val="center"/>
          </w:tcPr>
          <w:p w14:paraId="64A20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377</w:t>
            </w:r>
          </w:p>
        </w:tc>
        <w:tc>
          <w:tcPr>
            <w:tcW w:w="900" w:type="pct"/>
            <w:tcBorders>
              <w:tl2br w:val="nil"/>
              <w:tr2bl w:val="nil"/>
            </w:tcBorders>
            <w:noWrap/>
            <w:vAlign w:val="center"/>
          </w:tcPr>
          <w:p w14:paraId="390E0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15080</w:t>
            </w:r>
          </w:p>
        </w:tc>
      </w:tr>
      <w:tr w14:paraId="3BA4E52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8EB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17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67D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窗帘8</w:t>
            </w:r>
          </w:p>
        </w:tc>
        <w:tc>
          <w:tcPr>
            <w:tcW w:w="5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903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套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8A2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53" w:type="pct"/>
            <w:tcBorders>
              <w:tl2br w:val="nil"/>
              <w:tr2bl w:val="nil"/>
            </w:tcBorders>
            <w:noWrap/>
            <w:vAlign w:val="center"/>
          </w:tcPr>
          <w:p w14:paraId="5EB81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145</w:t>
            </w:r>
          </w:p>
        </w:tc>
        <w:tc>
          <w:tcPr>
            <w:tcW w:w="900" w:type="pct"/>
            <w:tcBorders>
              <w:tl2br w:val="nil"/>
              <w:tr2bl w:val="nil"/>
            </w:tcBorders>
            <w:noWrap/>
            <w:vAlign w:val="center"/>
          </w:tcPr>
          <w:p w14:paraId="48B86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145</w:t>
            </w:r>
          </w:p>
        </w:tc>
      </w:tr>
      <w:tr w14:paraId="0E7DD25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07F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17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DC9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窗帘9</w:t>
            </w:r>
          </w:p>
        </w:tc>
        <w:tc>
          <w:tcPr>
            <w:tcW w:w="5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EAD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套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084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53" w:type="pct"/>
            <w:tcBorders>
              <w:tl2br w:val="nil"/>
              <w:tr2bl w:val="nil"/>
            </w:tcBorders>
            <w:noWrap/>
            <w:vAlign w:val="center"/>
          </w:tcPr>
          <w:p w14:paraId="6A4AA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377</w:t>
            </w:r>
          </w:p>
        </w:tc>
        <w:tc>
          <w:tcPr>
            <w:tcW w:w="900" w:type="pct"/>
            <w:tcBorders>
              <w:tl2br w:val="nil"/>
              <w:tr2bl w:val="nil"/>
            </w:tcBorders>
            <w:noWrap/>
            <w:vAlign w:val="center"/>
          </w:tcPr>
          <w:p w14:paraId="56002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377</w:t>
            </w:r>
          </w:p>
        </w:tc>
      </w:tr>
      <w:tr w14:paraId="7868A4A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3D8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17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A17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电动轨</w:t>
            </w:r>
          </w:p>
        </w:tc>
        <w:tc>
          <w:tcPr>
            <w:tcW w:w="5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490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米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88C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221</w:t>
            </w:r>
          </w:p>
        </w:tc>
        <w:tc>
          <w:tcPr>
            <w:tcW w:w="853" w:type="pct"/>
            <w:tcBorders>
              <w:tl2br w:val="nil"/>
              <w:tr2bl w:val="nil"/>
            </w:tcBorders>
            <w:noWrap/>
            <w:vAlign w:val="center"/>
          </w:tcPr>
          <w:p w14:paraId="0BA3E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42.9</w:t>
            </w:r>
          </w:p>
        </w:tc>
        <w:tc>
          <w:tcPr>
            <w:tcW w:w="900" w:type="pct"/>
            <w:tcBorders>
              <w:tl2br w:val="nil"/>
              <w:tr2bl w:val="nil"/>
            </w:tcBorders>
            <w:noWrap/>
            <w:vAlign w:val="center"/>
          </w:tcPr>
          <w:p w14:paraId="65D00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9480.9</w:t>
            </w:r>
          </w:p>
        </w:tc>
      </w:tr>
      <w:tr w14:paraId="3049814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6AE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117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17F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电机</w:t>
            </w:r>
          </w:p>
        </w:tc>
        <w:tc>
          <w:tcPr>
            <w:tcW w:w="5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A40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台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F5F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63</w:t>
            </w:r>
          </w:p>
        </w:tc>
        <w:tc>
          <w:tcPr>
            <w:tcW w:w="853" w:type="pct"/>
            <w:tcBorders>
              <w:tl2br w:val="nil"/>
              <w:tr2bl w:val="nil"/>
            </w:tcBorders>
            <w:noWrap/>
            <w:vAlign w:val="center"/>
          </w:tcPr>
          <w:p w14:paraId="77019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151</w:t>
            </w:r>
          </w:p>
        </w:tc>
        <w:tc>
          <w:tcPr>
            <w:tcW w:w="900" w:type="pct"/>
            <w:tcBorders>
              <w:tl2br w:val="nil"/>
              <w:tr2bl w:val="nil"/>
            </w:tcBorders>
            <w:noWrap/>
            <w:vAlign w:val="center"/>
          </w:tcPr>
          <w:p w14:paraId="19D4D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9513</w:t>
            </w:r>
          </w:p>
        </w:tc>
      </w:tr>
      <w:tr w14:paraId="2C9CADC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24C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117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64D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普通直轨</w:t>
            </w:r>
          </w:p>
        </w:tc>
        <w:tc>
          <w:tcPr>
            <w:tcW w:w="5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2BF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米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254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351</w:t>
            </w:r>
          </w:p>
        </w:tc>
        <w:tc>
          <w:tcPr>
            <w:tcW w:w="853" w:type="pct"/>
            <w:tcBorders>
              <w:tl2br w:val="nil"/>
              <w:tr2bl w:val="nil"/>
            </w:tcBorders>
            <w:noWrap/>
            <w:vAlign w:val="center"/>
          </w:tcPr>
          <w:p w14:paraId="31876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900" w:type="pct"/>
            <w:tcBorders>
              <w:tl2br w:val="nil"/>
              <w:tr2bl w:val="nil"/>
            </w:tcBorders>
            <w:noWrap/>
            <w:vAlign w:val="center"/>
          </w:tcPr>
          <w:p w14:paraId="5F8C8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5265</w:t>
            </w:r>
          </w:p>
        </w:tc>
      </w:tr>
      <w:tr w14:paraId="53EF3D4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57C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117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842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挂画</w:t>
            </w:r>
          </w:p>
        </w:tc>
        <w:tc>
          <w:tcPr>
            <w:tcW w:w="5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CF2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幅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968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45</w:t>
            </w:r>
          </w:p>
        </w:tc>
        <w:tc>
          <w:tcPr>
            <w:tcW w:w="853" w:type="pct"/>
            <w:tcBorders>
              <w:tl2br w:val="nil"/>
              <w:tr2bl w:val="nil"/>
            </w:tcBorders>
            <w:noWrap/>
            <w:vAlign w:val="center"/>
          </w:tcPr>
          <w:p w14:paraId="281D1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508</w:t>
            </w:r>
          </w:p>
        </w:tc>
        <w:tc>
          <w:tcPr>
            <w:tcW w:w="900" w:type="pct"/>
            <w:tcBorders>
              <w:tl2br w:val="nil"/>
              <w:tr2bl w:val="nil"/>
            </w:tcBorders>
            <w:noWrap/>
            <w:vAlign w:val="center"/>
          </w:tcPr>
          <w:p w14:paraId="40968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22860</w:t>
            </w:r>
          </w:p>
        </w:tc>
      </w:tr>
      <w:tr w14:paraId="7E50B30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2CC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合计金额（元）：98600.9</w:t>
            </w:r>
          </w:p>
        </w:tc>
      </w:tr>
    </w:tbl>
    <w:p w14:paraId="415FB9CD"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1ODhkZjc3NjdhMWUwMmVmN2RhYTE1ZDU3NTdmMzYifQ=="/>
  </w:docVars>
  <w:rsids>
    <w:rsidRoot w:val="5BA104E3"/>
    <w:rsid w:val="3F812801"/>
    <w:rsid w:val="4DA3244A"/>
    <w:rsid w:val="523C02B0"/>
    <w:rsid w:val="5BA104E3"/>
    <w:rsid w:val="6E73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2522</Words>
  <Characters>3165</Characters>
  <Lines>0</Lines>
  <Paragraphs>0</Paragraphs>
  <TotalTime>0</TotalTime>
  <ScaleCrop>false</ScaleCrop>
  <LinksUpToDate>false</LinksUpToDate>
  <CharactersWithSpaces>5106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2025-04-30T08:10:00Z</dcterms:created>
  <dc:creator>黄迅</dc:creator>
  <cp:lastModifiedBy>黄迅</cp:lastModifiedBy>
  <dcterms:modified xsi:type="dcterms:W3CDTF">2025-07-08T08:58:15Z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4643E4F41A8041979430D1397FA78CE2_11</vt:lpwstr>
  </property>
  <property fmtid="{D5CDD505-2E9C-101B-9397-08002B2CF9AE}" pid="4" name="KSOTemplateDocerSaveRecord">
    <vt:lpwstr>eyJoZGlkIjoiOWM1ODhkZjc3NjdhMWUwMmVmN2RhYTE1ZDU3NTdmMzYiLCJ1c2VySWQiOiIxNTg3MTc1OTA3In0=</vt:lpwstr>
  </property>
</Properties>
</file>