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A46D">
      <w:pPr>
        <w:pStyle w:val="3"/>
        <w:ind w:firstLine="964"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泸州市托育综合服务中心</w:t>
      </w:r>
      <w:r>
        <w:rPr>
          <w:rFonts w:hint="eastAsia"/>
          <w:color w:val="000000" w:themeColor="text1"/>
          <w:sz w:val="32"/>
          <w:szCs w:val="32"/>
          <w:lang w:val="en-US" w:eastAsia="zh-CN"/>
          <w14:textFill>
            <w14:solidFill>
              <w14:schemeClr w14:val="tx1"/>
            </w14:solidFill>
          </w14:textFill>
        </w:rPr>
        <w:t>场地险</w:t>
      </w:r>
      <w:r>
        <w:rPr>
          <w:rFonts w:hint="eastAsia"/>
          <w:color w:val="000000" w:themeColor="text1"/>
          <w:sz w:val="32"/>
          <w:szCs w:val="32"/>
          <w:lang w:eastAsia="zh-CN"/>
          <w14:textFill>
            <w14:solidFill>
              <w14:schemeClr w14:val="tx1"/>
            </w14:solidFill>
          </w14:textFill>
        </w:rPr>
        <w:t>采购</w:t>
      </w:r>
      <w:r>
        <w:rPr>
          <w:rFonts w:hint="eastAsia"/>
          <w:color w:val="000000" w:themeColor="text1"/>
          <w:sz w:val="32"/>
          <w:szCs w:val="32"/>
          <w14:textFill>
            <w14:solidFill>
              <w14:schemeClr w14:val="tx1"/>
            </w14:solidFill>
          </w14:textFill>
        </w:rPr>
        <w:t>项目</w:t>
      </w:r>
    </w:p>
    <w:p w14:paraId="713F6CEA">
      <w:pPr>
        <w:topLinePunct/>
        <w:spacing w:line="360" w:lineRule="auto"/>
        <w:jc w:val="center"/>
        <w:rPr>
          <w:rFonts w:hint="eastAsia" w:ascii="宋体" w:hAnsi="宋体" w:eastAsia="宋体" w:cs="宋体"/>
          <w:b/>
          <w:bCs/>
          <w:color w:val="000000" w:themeColor="text1"/>
          <w:kern w:val="1"/>
          <w:sz w:val="28"/>
          <w:szCs w:val="28"/>
          <w:lang w:val="en-US" w:eastAsia="zh-CN" w:bidi="ar-SA"/>
          <w14:textFill>
            <w14:solidFill>
              <w14:schemeClr w14:val="tx1"/>
            </w14:solidFill>
          </w14:textFill>
        </w:rPr>
      </w:pPr>
    </w:p>
    <w:p w14:paraId="7B05CDE8">
      <w:pPr>
        <w:topLinePunct/>
        <w:spacing w:line="360" w:lineRule="auto"/>
        <w:jc w:val="center"/>
        <w:rPr>
          <w:rFonts w:hint="eastAsia" w:ascii="宋体" w:hAnsi="宋体" w:eastAsia="宋体" w:cs="宋体"/>
          <w:b/>
          <w:bCs/>
          <w:color w:val="000000" w:themeColor="text1"/>
          <w:kern w:val="1"/>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1"/>
          <w:sz w:val="28"/>
          <w:szCs w:val="28"/>
          <w:lang w:val="en-US" w:eastAsia="zh-CN" w:bidi="ar-SA"/>
          <w14:textFill>
            <w14:solidFill>
              <w14:schemeClr w14:val="tx1"/>
            </w14:solidFill>
          </w14:textFill>
        </w:rPr>
        <w:t>第一章 采购需求</w:t>
      </w:r>
    </w:p>
    <w:p w14:paraId="1253A4E7">
      <w:pP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项目概述</w:t>
      </w:r>
    </w:p>
    <w:p w14:paraId="3BF25E1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旨在为泸州市托育综合服务中心采购场地险，以保障中心在日常运营过程中因意外事故导致的财产损失及第三方责任风险。本次采购涉及的主要险种为财产基本险及托育机构责任保险，附加第三者责任保险。</w:t>
      </w:r>
    </w:p>
    <w:p w14:paraId="5EDF2259">
      <w:pPr>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技术要求</w:t>
      </w:r>
    </w:p>
    <w:p w14:paraId="6FE3BA23">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 保险责任范围</w:t>
      </w:r>
    </w:p>
    <w:p w14:paraId="3BF2C99F">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（1）财产基本险</w:t>
      </w:r>
    </w:p>
    <w:p w14:paraId="76065E61">
      <w:pPr>
        <w:rPr>
          <w:color w:val="000000" w:themeColor="text1"/>
          <w14:textFill>
            <w14:solidFill>
              <w14:schemeClr w14:val="tx1"/>
            </w14:solidFill>
          </w14:textFill>
        </w:rPr>
      </w:pPr>
      <w:r>
        <w:rPr>
          <w:rFonts w:hint="default"/>
          <w:color w:val="000000" w:themeColor="text1"/>
          <w14:textFill>
            <w14:solidFill>
              <w14:schemeClr w14:val="tx1"/>
            </w14:solidFill>
          </w14:textFill>
        </w:rPr>
        <w:t>保险标的：泸州市托育综合服务中心内的室内装修、室内财产等，具体以保险条款约定为准。</w:t>
      </w:r>
    </w:p>
    <w:p w14:paraId="6F8571D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保险责任：包括但不限于火灾、爆炸、雷击、飞行物体及其他空中运行物体坠落等原因造成的保险标的损失，以及为抢救保险标的或防止灾害蔓延所采取的必要、合理措施导致的损失。</w:t>
      </w:r>
    </w:p>
    <w:p w14:paraId="4F61070C">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免赔额：无免赔。</w:t>
      </w:r>
    </w:p>
    <w:p w14:paraId="676F977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（2）托育机构责任保险</w:t>
      </w:r>
    </w:p>
    <w:p w14:paraId="0E5B194B">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保险责任：在保险期间内，被保险人在开展婴幼儿照护服务过程中，因发生意外事故造成照护服务对象的人身伤亡或财产损失，以及因此产生的法律费用，保险人按约定负责赔偿。</w:t>
      </w:r>
    </w:p>
    <w:p w14:paraId="171D258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赔偿限额：</w:t>
      </w:r>
    </w:p>
    <w:p w14:paraId="468AD244">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照护过程中照护服务对象的意外死亡、伤残及医疗费用累计赔偿限额600万元。</w:t>
      </w:r>
    </w:p>
    <w:p w14:paraId="6751F47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每次事故赔偿限额300万元。</w:t>
      </w:r>
    </w:p>
    <w:p w14:paraId="48C3E1B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每次事故每人赔偿限额30万元。</w:t>
      </w:r>
    </w:p>
    <w:p w14:paraId="1CBB708E">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法律援助费用累计赔偿限额5000元，每次事故每人赔偿限额5000元。</w:t>
      </w:r>
    </w:p>
    <w:p w14:paraId="43C2EE42">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非法人行为或法人组织实施造成的园区内婴幼儿意外伤害：每次事故每人赔偿限额1万元，每次事故赔偿限额5万元，累计赔偿限额10万元。</w:t>
      </w:r>
    </w:p>
    <w:p w14:paraId="0CD205C0">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（3）附加第三者责任保险</w:t>
      </w:r>
    </w:p>
    <w:p w14:paraId="5650552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保险责任：因发生意外事故造成照护服务对象以外的第三者的人身伤亡或财产损失，包括因照护服务对象造成他人损害且被保险人有过错的情形，保险人按约定负责赔偿。</w:t>
      </w:r>
    </w:p>
    <w:p w14:paraId="2C40951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赔偿限额：</w:t>
      </w:r>
    </w:p>
    <w:p w14:paraId="7E61249F">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累计赔偿限额600万元。</w:t>
      </w:r>
    </w:p>
    <w:p w14:paraId="0171429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每次事故每人赔偿限额30万元。</w:t>
      </w:r>
    </w:p>
    <w:p w14:paraId="36E6AB10">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每次事故赔偿限额300万元。</w:t>
      </w:r>
    </w:p>
    <w:p w14:paraId="4F52D5E7">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 保险期间</w:t>
      </w:r>
    </w:p>
    <w:p w14:paraId="1B1CB4A2">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保险期间为一年，</w:t>
      </w:r>
    </w:p>
    <w:p w14:paraId="672D68D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 服务要求</w:t>
      </w:r>
    </w:p>
    <w:p w14:paraId="125AF27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保险人应提供24小时报案受理服务，并在接到报案后及时进行现场勘查和理赔处理。</w:t>
      </w:r>
    </w:p>
    <w:p w14:paraId="7F4DBC02">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保险人应定期对被保险人的风险状况进行评估，并提供相应的风险管理建议。</w:t>
      </w:r>
    </w:p>
    <w:p w14:paraId="7CB4C60A">
      <w:pPr>
        <w:rPr>
          <w:rFonts w:hint="default"/>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三</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商务要求</w:t>
      </w:r>
    </w:p>
    <w:p w14:paraId="50159530">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 报价要求</w:t>
      </w:r>
    </w:p>
    <w:p w14:paraId="06638DF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供应商需根据本采购需求提供详细的报价单，包括但不限于保险费、服务费等。</w:t>
      </w:r>
    </w:p>
    <w:p w14:paraId="26EA6187">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报价应为人民币元，且为含税价。</w:t>
      </w:r>
    </w:p>
    <w:p w14:paraId="131904F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 合同签订</w:t>
      </w:r>
    </w:p>
    <w:p w14:paraId="06F736D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中标供应商需与签订正式的保险合同，并确保合同内容符合本采购需求。</w:t>
      </w:r>
    </w:p>
    <w:p w14:paraId="11025498">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合同应明确保险责任、赔偿限额、免赔额、保险期间、双方权利义务等关键条款。</w:t>
      </w:r>
    </w:p>
    <w:p w14:paraId="76326077">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 付款方式</w:t>
      </w:r>
    </w:p>
    <w:p w14:paraId="429A4753">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付费日期及方式为：（以实际报价为准）</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付款方式为一次性付清或按合同约定分期支付。</w:t>
      </w:r>
    </w:p>
    <w:p w14:paraId="6318F51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 售后服务</w:t>
      </w:r>
    </w:p>
    <w:p w14:paraId="28931423">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保险人应提供全面的售后服务，包括但不限于理赔咨询、风险评估、保险条款解释等。</w:t>
      </w:r>
    </w:p>
    <w:p w14:paraId="6DA71F66">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保险人应设立专门的客户服务热线或在线服务平台，方便被保险人随时咨询和报案。</w:t>
      </w:r>
    </w:p>
    <w:p w14:paraId="252DFCFA">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 偿付能力</w:t>
      </w:r>
    </w:p>
    <w:p w14:paraId="5AFC5509">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保险人应具备良好的偿付能力，确保在保险事故发生时能够及时、足额地支付赔款。</w:t>
      </w:r>
    </w:p>
    <w:p w14:paraId="32CBED4D">
      <w:pP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截至投标截止日，保险人应提供最新的偿付能力充足率和风险综合评级结果作为参考。</w:t>
      </w:r>
    </w:p>
    <w:p w14:paraId="42725CC6">
      <w:pPr>
        <w:rPr>
          <w:color w:val="000000" w:themeColor="text1"/>
          <w14:textFill>
            <w14:solidFill>
              <w14:schemeClr w14:val="tx1"/>
            </w14:solidFill>
          </w14:textFill>
        </w:rPr>
      </w:pPr>
    </w:p>
    <w:p w14:paraId="790570E9">
      <w:pPr>
        <w:pStyle w:val="2"/>
        <w:jc w:val="both"/>
        <w:rPr>
          <w:rFonts w:hint="eastAsia" w:ascii="宋体" w:hAnsi="宋体" w:cs="宋体"/>
          <w:b/>
          <w:bCs/>
          <w:color w:val="000000" w:themeColor="text1"/>
          <w:sz w:val="28"/>
          <w:szCs w:val="28"/>
          <w:lang w:eastAsia="zh-CN"/>
          <w14:textFill>
            <w14:solidFill>
              <w14:schemeClr w14:val="tx1"/>
            </w14:solidFill>
          </w14:textFill>
        </w:rPr>
      </w:pPr>
    </w:p>
    <w:p w14:paraId="010653F2">
      <w:pPr>
        <w:pStyle w:val="2"/>
        <w:ind w:firstLine="3092" w:firstLineChars="1100"/>
        <w:jc w:val="both"/>
        <w:rPr>
          <w:rFonts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第二章 报价表格式</w:t>
      </w:r>
    </w:p>
    <w:p w14:paraId="19B97B43">
      <w:pPr>
        <w:spacing w:line="360" w:lineRule="auto"/>
        <w:ind w:firstLine="480" w:firstLineChars="200"/>
        <w:jc w:val="center"/>
        <w:rPr>
          <w:rFonts w:ascii="宋体" w:hAnsi="宋体" w:cs="宋体"/>
          <w:snapToGrid w:val="0"/>
          <w:color w:val="000000" w:themeColor="text1"/>
          <w:sz w:val="24"/>
          <w14:textFill>
            <w14:solidFill>
              <w14:schemeClr w14:val="tx1"/>
            </w14:solidFill>
          </w14:textFill>
        </w:rPr>
      </w:pPr>
    </w:p>
    <w:p w14:paraId="62C0C1C0">
      <w:pPr>
        <w:spacing w:line="360" w:lineRule="auto"/>
        <w:ind w:firstLine="480" w:firstLineChars="200"/>
        <w:jc w:val="center"/>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报价表</w:t>
      </w:r>
    </w:p>
    <w:p w14:paraId="140C9861">
      <w:pPr>
        <w:spacing w:line="360" w:lineRule="auto"/>
        <w:ind w:firstLine="480" w:firstLineChars="200"/>
        <w:rPr>
          <w:rFonts w:ascii="宋体" w:hAnsi="宋体" w:cs="宋体"/>
          <w:snapToGrid w:val="0"/>
          <w:color w:val="000000" w:themeColor="text1"/>
          <w:sz w:val="24"/>
          <w14:textFill>
            <w14:solidFill>
              <w14:schemeClr w14:val="tx1"/>
            </w14:solidFill>
          </w14:textFill>
        </w:rPr>
      </w:pPr>
    </w:p>
    <w:tbl>
      <w:tblPr>
        <w:tblStyle w:val="10"/>
        <w:tblW w:w="8793"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665"/>
        <w:gridCol w:w="1663"/>
        <w:gridCol w:w="1813"/>
      </w:tblGrid>
      <w:tr w14:paraId="7DC496A2">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52" w:type="dxa"/>
            <w:tcBorders>
              <w:tl2br w:val="nil"/>
              <w:tr2bl w:val="nil"/>
            </w:tcBorders>
            <w:noWrap/>
            <w:vAlign w:val="center"/>
          </w:tcPr>
          <w:p w14:paraId="1B4E9012">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序号</w:t>
            </w:r>
          </w:p>
        </w:tc>
        <w:tc>
          <w:tcPr>
            <w:tcW w:w="4665" w:type="dxa"/>
            <w:tcBorders>
              <w:tl2br w:val="nil"/>
              <w:tr2bl w:val="nil"/>
            </w:tcBorders>
            <w:noWrap/>
            <w:vAlign w:val="center"/>
          </w:tcPr>
          <w:p w14:paraId="090CA23A">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项目名称</w:t>
            </w:r>
          </w:p>
        </w:tc>
        <w:tc>
          <w:tcPr>
            <w:tcW w:w="1663" w:type="dxa"/>
            <w:tcBorders>
              <w:tl2br w:val="nil"/>
              <w:tr2bl w:val="nil"/>
            </w:tcBorders>
            <w:noWrap/>
            <w:vAlign w:val="center"/>
          </w:tcPr>
          <w:p w14:paraId="528A7B00">
            <w:pPr>
              <w:spacing w:line="360" w:lineRule="auto"/>
              <w:jc w:val="center"/>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报价</w:t>
            </w:r>
            <w:r>
              <w:rPr>
                <w:rFonts w:hint="eastAsia" w:ascii="宋体" w:hAnsi="宋体" w:cs="宋体"/>
                <w:snapToGrid w:val="0"/>
                <w:color w:val="000000" w:themeColor="text1"/>
                <w:sz w:val="21"/>
                <w:szCs w:val="21"/>
                <w:lang w:eastAsia="zh-CN"/>
                <w14:textFill>
                  <w14:solidFill>
                    <w14:schemeClr w14:val="tx1"/>
                  </w14:solidFill>
                </w14:textFill>
              </w:rPr>
              <w:t>（</w:t>
            </w:r>
            <w:r>
              <w:rPr>
                <w:rFonts w:hint="eastAsia" w:ascii="宋体" w:hAnsi="宋体" w:cs="宋体"/>
                <w:snapToGrid w:val="0"/>
                <w:color w:val="000000" w:themeColor="text1"/>
                <w:sz w:val="21"/>
                <w:szCs w:val="21"/>
                <w:lang w:val="en-US" w:eastAsia="zh-CN"/>
                <w14:textFill>
                  <w14:solidFill>
                    <w14:schemeClr w14:val="tx1"/>
                  </w14:solidFill>
                </w14:textFill>
              </w:rPr>
              <w:t>元</w:t>
            </w:r>
            <w:r>
              <w:rPr>
                <w:rFonts w:hint="eastAsia" w:ascii="宋体" w:hAnsi="宋体" w:cs="宋体"/>
                <w:snapToGrid w:val="0"/>
                <w:color w:val="000000" w:themeColor="text1"/>
                <w:sz w:val="21"/>
                <w:szCs w:val="21"/>
                <w:lang w:eastAsia="zh-CN"/>
                <w14:textFill>
                  <w14:solidFill>
                    <w14:schemeClr w14:val="tx1"/>
                  </w14:solidFill>
                </w14:textFill>
              </w:rPr>
              <w:t>）</w:t>
            </w:r>
          </w:p>
        </w:tc>
        <w:tc>
          <w:tcPr>
            <w:tcW w:w="1813" w:type="dxa"/>
            <w:tcBorders>
              <w:tl2br w:val="nil"/>
              <w:tr2bl w:val="nil"/>
            </w:tcBorders>
            <w:noWrap/>
            <w:vAlign w:val="center"/>
          </w:tcPr>
          <w:p w14:paraId="34782D02">
            <w:pPr>
              <w:spacing w:line="360" w:lineRule="auto"/>
              <w:jc w:val="center"/>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lang w:eastAsia="zh-CN"/>
                <w14:textFill>
                  <w14:solidFill>
                    <w14:schemeClr w14:val="tx1"/>
                  </w14:solidFill>
                </w14:textFill>
              </w:rPr>
              <w:t>税率</w:t>
            </w:r>
          </w:p>
        </w:tc>
      </w:tr>
      <w:tr w14:paraId="033CDF7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52" w:type="dxa"/>
            <w:tcBorders>
              <w:tl2br w:val="nil"/>
              <w:tr2bl w:val="nil"/>
            </w:tcBorders>
            <w:noWrap/>
            <w:vAlign w:val="center"/>
          </w:tcPr>
          <w:p w14:paraId="11CE7580">
            <w:pPr>
              <w:spacing w:line="360" w:lineRule="auto"/>
              <w:jc w:val="center"/>
              <w:rPr>
                <w:rFonts w:ascii="宋体" w:hAnsi="宋体" w:cs="宋体"/>
                <w:snapToGrid w:val="0"/>
                <w:color w:val="000000" w:themeColor="text1"/>
                <w:sz w:val="21"/>
                <w:szCs w:val="21"/>
                <w14:textFill>
                  <w14:solidFill>
                    <w14:schemeClr w14:val="tx1"/>
                  </w14:solidFill>
                </w14:textFill>
              </w:rPr>
            </w:pPr>
            <w:r>
              <w:rPr>
                <w:rFonts w:hint="eastAsia" w:ascii="宋体" w:hAnsi="宋体" w:cs="宋体"/>
                <w:snapToGrid w:val="0"/>
                <w:color w:val="000000" w:themeColor="text1"/>
                <w:sz w:val="21"/>
                <w:szCs w:val="21"/>
                <w14:textFill>
                  <w14:solidFill>
                    <w14:schemeClr w14:val="tx1"/>
                  </w14:solidFill>
                </w14:textFill>
              </w:rPr>
              <w:t>1</w:t>
            </w:r>
          </w:p>
        </w:tc>
        <w:tc>
          <w:tcPr>
            <w:tcW w:w="4665" w:type="dxa"/>
            <w:tcBorders>
              <w:tl2br w:val="nil"/>
              <w:tr2bl w:val="nil"/>
            </w:tcBorders>
            <w:noWrap/>
            <w:vAlign w:val="center"/>
          </w:tcPr>
          <w:p w14:paraId="6FB041EB">
            <w:pPr>
              <w:spacing w:line="360" w:lineRule="auto"/>
              <w:jc w:val="center"/>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lang w:val="en-US" w:eastAsia="zh-CN"/>
                <w14:textFill>
                  <w14:solidFill>
                    <w14:schemeClr w14:val="tx1"/>
                  </w14:solidFill>
                </w14:textFill>
              </w:rPr>
              <w:t>2026年</w:t>
            </w:r>
            <w:r>
              <w:rPr>
                <w:rFonts w:hint="eastAsia" w:ascii="宋体" w:hAnsi="宋体" w:cs="宋体"/>
                <w:snapToGrid w:val="0"/>
                <w:color w:val="000000" w:themeColor="text1"/>
                <w:sz w:val="21"/>
                <w:szCs w:val="21"/>
                <w14:textFill>
                  <w14:solidFill>
                    <w14:schemeClr w14:val="tx1"/>
                  </w14:solidFill>
                </w14:textFill>
              </w:rPr>
              <w:t>泸州市托育综合服务中心</w:t>
            </w:r>
            <w:r>
              <w:rPr>
                <w:rFonts w:hint="eastAsia" w:ascii="宋体" w:hAnsi="宋体" w:cs="宋体"/>
                <w:snapToGrid w:val="0"/>
                <w:color w:val="000000" w:themeColor="text1"/>
                <w:sz w:val="21"/>
                <w:szCs w:val="21"/>
                <w:lang w:val="en-US" w:eastAsia="zh-CN"/>
                <w14:textFill>
                  <w14:solidFill>
                    <w14:schemeClr w14:val="tx1"/>
                  </w14:solidFill>
                </w14:textFill>
              </w:rPr>
              <w:t>场地险</w:t>
            </w:r>
            <w:r>
              <w:rPr>
                <w:rFonts w:hint="eastAsia" w:ascii="宋体" w:hAnsi="宋体" w:cs="宋体"/>
                <w:snapToGrid w:val="0"/>
                <w:color w:val="000000" w:themeColor="text1"/>
                <w:sz w:val="21"/>
                <w:szCs w:val="21"/>
                <w:lang w:eastAsia="zh-CN"/>
                <w14:textFill>
                  <w14:solidFill>
                    <w14:schemeClr w14:val="tx1"/>
                  </w14:solidFill>
                </w14:textFill>
              </w:rPr>
              <w:t>采购</w:t>
            </w:r>
            <w:r>
              <w:rPr>
                <w:rFonts w:hint="eastAsia" w:ascii="宋体" w:hAnsi="宋体" w:cs="宋体"/>
                <w:snapToGrid w:val="0"/>
                <w:color w:val="000000" w:themeColor="text1"/>
                <w:sz w:val="21"/>
                <w:szCs w:val="21"/>
                <w14:textFill>
                  <w14:solidFill>
                    <w14:schemeClr w14:val="tx1"/>
                  </w14:solidFill>
                </w14:textFill>
              </w:rPr>
              <w:t>项目</w:t>
            </w:r>
            <w:r>
              <w:rPr>
                <w:rFonts w:hint="eastAsia" w:ascii="宋体" w:hAnsi="宋体" w:cs="宋体"/>
                <w:snapToGrid w:val="0"/>
                <w:color w:val="000000" w:themeColor="text1"/>
                <w:sz w:val="21"/>
                <w:szCs w:val="21"/>
                <w:lang w:eastAsia="zh-CN"/>
                <w14:textFill>
                  <w14:solidFill>
                    <w14:schemeClr w14:val="tx1"/>
                  </w14:solidFill>
                </w14:textFill>
              </w:rPr>
              <w:t>（</w:t>
            </w:r>
            <w:r>
              <w:rPr>
                <w:rFonts w:hint="eastAsia" w:ascii="宋体" w:hAnsi="宋体" w:cs="宋体"/>
                <w:snapToGrid w:val="0"/>
                <w:color w:val="000000" w:themeColor="text1"/>
                <w:sz w:val="21"/>
                <w:szCs w:val="21"/>
                <w:lang w:val="en-US" w:eastAsia="zh-CN"/>
                <w14:textFill>
                  <w14:solidFill>
                    <w14:schemeClr w14:val="tx1"/>
                  </w14:solidFill>
                </w14:textFill>
              </w:rPr>
              <w:t>第二次</w:t>
            </w:r>
            <w:r>
              <w:rPr>
                <w:rFonts w:hint="eastAsia" w:ascii="宋体" w:hAnsi="宋体" w:cs="宋体"/>
                <w:snapToGrid w:val="0"/>
                <w:color w:val="000000" w:themeColor="text1"/>
                <w:sz w:val="21"/>
                <w:szCs w:val="21"/>
                <w:lang w:eastAsia="zh-CN"/>
                <w14:textFill>
                  <w14:solidFill>
                    <w14:schemeClr w14:val="tx1"/>
                  </w14:solidFill>
                </w14:textFill>
              </w:rPr>
              <w:t>）</w:t>
            </w:r>
          </w:p>
          <w:p w14:paraId="6B068E78">
            <w:pPr>
              <w:spacing w:line="360" w:lineRule="auto"/>
              <w:jc w:val="center"/>
              <w:rPr>
                <w:rFonts w:ascii="宋体" w:hAnsi="宋体" w:cs="宋体"/>
                <w:snapToGrid w:val="0"/>
                <w:color w:val="000000" w:themeColor="text1"/>
                <w:sz w:val="21"/>
                <w:szCs w:val="21"/>
                <w14:textFill>
                  <w14:solidFill>
                    <w14:schemeClr w14:val="tx1"/>
                  </w14:solidFill>
                </w14:textFill>
              </w:rPr>
            </w:pPr>
          </w:p>
        </w:tc>
        <w:tc>
          <w:tcPr>
            <w:tcW w:w="1663" w:type="dxa"/>
            <w:tcBorders>
              <w:tl2br w:val="nil"/>
              <w:tr2bl w:val="nil"/>
            </w:tcBorders>
            <w:noWrap/>
            <w:vAlign w:val="center"/>
          </w:tcPr>
          <w:p w14:paraId="22480056">
            <w:pPr>
              <w:spacing w:line="360" w:lineRule="auto"/>
              <w:ind w:firstLine="420" w:firstLineChars="200"/>
              <w:jc w:val="center"/>
              <w:rPr>
                <w:rFonts w:hint="eastAsia" w:ascii="宋体" w:hAnsi="宋体" w:eastAsia="宋体" w:cs="宋体"/>
                <w:snapToGrid w:val="0"/>
                <w:color w:val="000000" w:themeColor="text1"/>
                <w:sz w:val="21"/>
                <w:szCs w:val="21"/>
                <w:u w:val="single"/>
                <w:lang w:val="en-US" w:eastAsia="zh-CN"/>
                <w14:textFill>
                  <w14:solidFill>
                    <w14:schemeClr w14:val="tx1"/>
                  </w14:solidFill>
                </w14:textFill>
              </w:rPr>
            </w:pPr>
          </w:p>
        </w:tc>
        <w:tc>
          <w:tcPr>
            <w:tcW w:w="1813" w:type="dxa"/>
            <w:tcBorders>
              <w:tl2br w:val="nil"/>
              <w:tr2bl w:val="nil"/>
            </w:tcBorders>
            <w:noWrap/>
            <w:vAlign w:val="center"/>
          </w:tcPr>
          <w:p w14:paraId="55F3A9F8">
            <w:pPr>
              <w:spacing w:line="360" w:lineRule="auto"/>
              <w:ind w:firstLine="420" w:firstLineChars="200"/>
              <w:jc w:val="center"/>
              <w:rPr>
                <w:rFonts w:hint="default" w:ascii="宋体" w:hAnsi="宋体" w:eastAsia="宋体" w:cs="宋体"/>
                <w:snapToGrid w:val="0"/>
                <w:color w:val="000000" w:themeColor="text1"/>
                <w:sz w:val="21"/>
                <w:szCs w:val="21"/>
                <w:u w:val="single"/>
                <w:lang w:val="en-US" w:eastAsia="zh-CN"/>
                <w14:textFill>
                  <w14:solidFill>
                    <w14:schemeClr w14:val="tx1"/>
                  </w14:solidFill>
                </w14:textFill>
              </w:rPr>
            </w:pPr>
            <w:r>
              <w:rPr>
                <w:rFonts w:hint="eastAsia" w:ascii="宋体" w:hAnsi="宋体" w:cs="宋体"/>
                <w:snapToGrid w:val="0"/>
                <w:color w:val="000000" w:themeColor="text1"/>
                <w:sz w:val="21"/>
                <w:szCs w:val="21"/>
                <w:lang w:eastAsia="zh-CN"/>
                <w14:textFill>
                  <w14:solidFill>
                    <w14:schemeClr w14:val="tx1"/>
                  </w14:solidFill>
                </w14:textFill>
              </w:rPr>
              <w:t>税率</w:t>
            </w:r>
            <w:r>
              <w:rPr>
                <w:rFonts w:hint="eastAsia" w:ascii="宋体" w:hAnsi="宋体" w:cs="宋体"/>
                <w:snapToGrid w:val="0"/>
                <w:color w:val="000000" w:themeColor="text1"/>
                <w:sz w:val="21"/>
                <w:szCs w:val="21"/>
                <w:u w:val="single"/>
                <w:lang w:val="en-US" w:eastAsia="zh-CN"/>
                <w14:textFill>
                  <w14:solidFill>
                    <w14:schemeClr w14:val="tx1"/>
                  </w14:solidFill>
                </w14:textFill>
              </w:rPr>
              <w:t xml:space="preserve">   ％</w:t>
            </w:r>
          </w:p>
        </w:tc>
      </w:tr>
      <w:tr w14:paraId="7106C1D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793" w:type="dxa"/>
            <w:gridSpan w:val="4"/>
            <w:tcBorders>
              <w:tl2br w:val="nil"/>
              <w:tr2bl w:val="nil"/>
            </w:tcBorders>
            <w:noWrap/>
            <w:vAlign w:val="center"/>
          </w:tcPr>
          <w:p w14:paraId="4E10E1CD">
            <w:pPr>
              <w:spacing w:line="360" w:lineRule="auto"/>
              <w:rPr>
                <w:rFonts w:hint="eastAsia" w:ascii="宋体" w:hAnsi="宋体" w:eastAsia="宋体" w:cs="宋体"/>
                <w:snapToGrid w:val="0"/>
                <w:color w:val="000000" w:themeColor="text1"/>
                <w:sz w:val="21"/>
                <w:szCs w:val="21"/>
                <w:lang w:eastAsia="zh-CN"/>
                <w14:textFill>
                  <w14:solidFill>
                    <w14:schemeClr w14:val="tx1"/>
                  </w14:solidFill>
                </w14:textFill>
              </w:rPr>
            </w:pPr>
            <w:r>
              <w:rPr>
                <w:rFonts w:hint="eastAsia" w:ascii="宋体" w:hAnsi="宋体" w:cs="宋体"/>
                <w:snapToGrid w:val="0"/>
                <w:color w:val="000000" w:themeColor="text1"/>
                <w:sz w:val="21"/>
                <w:szCs w:val="21"/>
                <w:lang w:eastAsia="zh-CN"/>
                <w14:textFill>
                  <w14:solidFill>
                    <w14:schemeClr w14:val="tx1"/>
                  </w14:solidFill>
                </w14:textFill>
              </w:rPr>
              <w:t>备注：</w:t>
            </w:r>
          </w:p>
        </w:tc>
      </w:tr>
    </w:tbl>
    <w:p w14:paraId="5B7DDEA7">
      <w:pPr>
        <w:spacing w:line="360" w:lineRule="auto"/>
        <w:ind w:firstLine="480" w:firstLineChars="200"/>
        <w:rPr>
          <w:rFonts w:ascii="宋体" w:hAnsi="宋体" w:cs="宋体"/>
          <w:snapToGrid w:val="0"/>
          <w:color w:val="000000" w:themeColor="text1"/>
          <w:sz w:val="24"/>
          <w14:textFill>
            <w14:solidFill>
              <w14:schemeClr w14:val="tx1"/>
            </w14:solidFill>
          </w14:textFill>
        </w:rPr>
      </w:pPr>
    </w:p>
    <w:p w14:paraId="60B5294B">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注：1.所有报价均用人民币表示，所报价格是完成项目的验收价格，其总价报价即为履行合同的固定总价格。完成项目运输、发票、税金、人工等一切费用以及采购文件规定的其他费用均应包含在报价中。</w:t>
      </w:r>
    </w:p>
    <w:p w14:paraId="3AB00085">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2.以上表格如不能完全表达清楚报价人认为必要的费用明细，报价人可自行补充。</w:t>
      </w:r>
    </w:p>
    <w:p w14:paraId="4D9C4463">
      <w:pPr>
        <w:spacing w:line="360" w:lineRule="auto"/>
        <w:ind w:firstLine="480" w:firstLineChars="200"/>
        <w:rPr>
          <w:rFonts w:ascii="宋体" w:hAnsi="宋体" w:cs="宋体"/>
          <w:snapToGrid w:val="0"/>
          <w:color w:val="000000" w:themeColor="text1"/>
          <w:sz w:val="24"/>
          <w14:textFill>
            <w14:solidFill>
              <w14:schemeClr w14:val="tx1"/>
            </w14:solidFill>
          </w14:textFill>
        </w:rPr>
      </w:pPr>
    </w:p>
    <w:p w14:paraId="389683B1">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供应商名称：XXX（盖单位公章）</w:t>
      </w:r>
      <w:bookmarkStart w:id="0" w:name="_GoBack"/>
      <w:bookmarkEnd w:id="0"/>
    </w:p>
    <w:p w14:paraId="36FE8946">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法定代表人/单位负责人或授权代表（签字或加盖个人印章）：XXX</w:t>
      </w:r>
    </w:p>
    <w:p w14:paraId="3BF8B978">
      <w:pPr>
        <w:spacing w:line="360" w:lineRule="auto"/>
        <w:ind w:firstLine="480" w:firstLineChars="200"/>
        <w:rPr>
          <w:rFonts w:ascii="宋体" w:hAnsi="宋体" w:cs="宋体"/>
          <w:snapToGrid w:val="0"/>
          <w:color w:val="000000" w:themeColor="text1"/>
          <w:sz w:val="24"/>
          <w14:textFill>
            <w14:solidFill>
              <w14:schemeClr w14:val="tx1"/>
            </w14:solidFill>
          </w14:textFill>
        </w:rPr>
      </w:pPr>
      <w:r>
        <w:rPr>
          <w:rFonts w:hint="eastAsia" w:ascii="宋体" w:hAnsi="宋体" w:cs="宋体"/>
          <w:snapToGrid w:val="0"/>
          <w:color w:val="000000" w:themeColor="text1"/>
          <w:sz w:val="24"/>
          <w14:textFill>
            <w14:solidFill>
              <w14:schemeClr w14:val="tx1"/>
            </w14:solidFill>
          </w14:textFill>
        </w:rPr>
        <w:t>日      期：XXX年XXX月XXX日</w:t>
      </w:r>
    </w:p>
    <w:p w14:paraId="79C33924">
      <w:pPr>
        <w:pStyle w:val="2"/>
        <w:rPr>
          <w:rFonts w:ascii="宋体" w:hAnsi="宋体" w:cs="宋体"/>
          <w:snapToGrid w:val="0"/>
          <w:color w:val="000000" w:themeColor="text1"/>
          <w:kern w:val="2"/>
          <w:sz w:val="24"/>
          <w:lang w:eastAsia="zh-CN"/>
          <w14:textFill>
            <w14:solidFill>
              <w14:schemeClr w14:val="tx1"/>
            </w14:solidFill>
          </w14:textFill>
        </w:rPr>
      </w:pPr>
    </w:p>
    <w:p w14:paraId="255B1276">
      <w:pPr>
        <w:ind w:firstLine="3373" w:firstLineChars="1200"/>
        <w:rPr>
          <w:rFonts w:hint="eastAsia" w:ascii="宋体" w:hAnsi="宋体" w:cs="宋体"/>
          <w:b/>
          <w:bCs/>
          <w:color w:val="000000" w:themeColor="text1"/>
          <w:kern w:val="1"/>
          <w:sz w:val="28"/>
          <w:szCs w:val="28"/>
          <w14:textFill>
            <w14:solidFill>
              <w14:schemeClr w14:val="tx1"/>
            </w14:solidFill>
          </w14:textFill>
        </w:rPr>
      </w:pPr>
    </w:p>
    <w:p w14:paraId="357030AE">
      <w:pPr>
        <w:ind w:firstLine="3373" w:firstLineChars="1200"/>
        <w:rPr>
          <w:rFonts w:hint="eastAsia" w:ascii="宋体" w:hAnsi="宋体" w:cs="宋体"/>
          <w:b/>
          <w:bCs/>
          <w:color w:val="000000" w:themeColor="text1"/>
          <w:kern w:val="1"/>
          <w:sz w:val="28"/>
          <w:szCs w:val="28"/>
          <w14:textFill>
            <w14:solidFill>
              <w14:schemeClr w14:val="tx1"/>
            </w14:solidFill>
          </w14:textFill>
        </w:rPr>
      </w:pPr>
    </w:p>
    <w:p w14:paraId="346ECAA9">
      <w:pPr>
        <w:ind w:firstLine="562" w:firstLineChars="200"/>
        <w:rPr>
          <w:rFonts w:ascii="宋体" w:hAnsi="宋体" w:cs="宋体"/>
          <w:b/>
          <w:bCs/>
          <w:color w:val="000000" w:themeColor="text1"/>
          <w:kern w:val="1"/>
          <w:sz w:val="28"/>
          <w:szCs w:val="28"/>
          <w14:textFill>
            <w14:solidFill>
              <w14:schemeClr w14:val="tx1"/>
            </w14:solidFill>
          </w14:textFill>
        </w:rPr>
      </w:pPr>
      <w:r>
        <w:rPr>
          <w:rFonts w:hint="eastAsia" w:ascii="宋体" w:hAnsi="宋体" w:cs="宋体"/>
          <w:b/>
          <w:bCs/>
          <w:color w:val="000000" w:themeColor="text1"/>
          <w:kern w:val="1"/>
          <w:sz w:val="28"/>
          <w:szCs w:val="28"/>
          <w14:textFill>
            <w14:solidFill>
              <w14:schemeClr w14:val="tx1"/>
            </w14:solidFill>
          </w14:textFill>
        </w:rPr>
        <w:t>第三章 其他要求</w:t>
      </w:r>
    </w:p>
    <w:p w14:paraId="643C381E">
      <w:pPr>
        <w:pStyle w:val="2"/>
        <w:ind w:firstLine="480" w:firstLineChars="200"/>
        <w:rPr>
          <w:rFonts w:hint="eastAsia" w:ascii="宋体" w:hAnsi="宋体" w:cs="宋体"/>
          <w:snapToGrid w:val="0"/>
          <w:color w:val="000000" w:themeColor="text1"/>
          <w:kern w:val="2"/>
          <w:sz w:val="24"/>
          <w:lang w:val="en-US" w:eastAsia="zh-CN"/>
          <w14:textFill>
            <w14:solidFill>
              <w14:schemeClr w14:val="tx1"/>
            </w14:solidFill>
          </w14:textFill>
        </w:rPr>
      </w:pPr>
      <w:r>
        <w:rPr>
          <w:rFonts w:hint="eastAsia" w:ascii="宋体" w:hAnsi="宋体" w:cs="宋体"/>
          <w:snapToGrid w:val="0"/>
          <w:color w:val="000000" w:themeColor="text1"/>
          <w:kern w:val="2"/>
          <w:sz w:val="24"/>
          <w:lang w:eastAsia="zh-CN"/>
          <w14:textFill>
            <w14:solidFill>
              <w14:schemeClr w14:val="tx1"/>
            </w14:solidFill>
          </w14:textFill>
        </w:rPr>
        <w:t>请各供应商于20</w:t>
      </w:r>
      <w:r>
        <w:rPr>
          <w:rFonts w:hint="eastAsia" w:ascii="宋体" w:hAnsi="宋体" w:cs="宋体"/>
          <w:snapToGrid w:val="0"/>
          <w:color w:val="000000" w:themeColor="text1"/>
          <w:kern w:val="2"/>
          <w:sz w:val="24"/>
          <w:lang w:val="en-US" w:eastAsia="zh-CN"/>
          <w14:textFill>
            <w14:solidFill>
              <w14:schemeClr w14:val="tx1"/>
            </w14:solidFill>
          </w14:textFill>
        </w:rPr>
        <w:t>26</w:t>
      </w:r>
      <w:r>
        <w:rPr>
          <w:rFonts w:hint="eastAsia" w:ascii="宋体" w:hAnsi="宋体" w:cs="宋体"/>
          <w:snapToGrid w:val="0"/>
          <w:color w:val="000000" w:themeColor="text1"/>
          <w:kern w:val="2"/>
          <w:sz w:val="24"/>
          <w:lang w:eastAsia="zh-CN"/>
          <w14:textFill>
            <w14:solidFill>
              <w14:schemeClr w14:val="tx1"/>
            </w14:solidFill>
          </w14:textFill>
        </w:rPr>
        <w:t>年</w:t>
      </w:r>
      <w:r>
        <w:rPr>
          <w:rFonts w:hint="eastAsia" w:ascii="宋体" w:hAnsi="宋体" w:cs="宋体"/>
          <w:snapToGrid w:val="0"/>
          <w:color w:val="000000" w:themeColor="text1"/>
          <w:kern w:val="2"/>
          <w:sz w:val="24"/>
          <w:lang w:val="en-US" w:eastAsia="zh-CN"/>
          <w14:textFill>
            <w14:solidFill>
              <w14:schemeClr w14:val="tx1"/>
            </w14:solidFill>
          </w14:textFill>
        </w:rPr>
        <w:t>1</w:t>
      </w:r>
      <w:r>
        <w:rPr>
          <w:rFonts w:hint="eastAsia" w:ascii="宋体" w:hAnsi="宋体" w:cs="宋体"/>
          <w:snapToGrid w:val="0"/>
          <w:color w:val="000000" w:themeColor="text1"/>
          <w:kern w:val="2"/>
          <w:sz w:val="24"/>
          <w:lang w:eastAsia="zh-CN"/>
          <w14:textFill>
            <w14:solidFill>
              <w14:schemeClr w14:val="tx1"/>
            </w14:solidFill>
          </w14:textFill>
        </w:rPr>
        <w:t>月</w:t>
      </w:r>
      <w:r>
        <w:rPr>
          <w:rFonts w:hint="eastAsia" w:ascii="宋体" w:hAnsi="宋体" w:cs="宋体"/>
          <w:snapToGrid w:val="0"/>
          <w:color w:val="000000" w:themeColor="text1"/>
          <w:kern w:val="2"/>
          <w:sz w:val="24"/>
          <w:lang w:val="en-US" w:eastAsia="zh-CN"/>
          <w14:textFill>
            <w14:solidFill>
              <w14:schemeClr w14:val="tx1"/>
            </w14:solidFill>
          </w14:textFill>
        </w:rPr>
        <w:t>6</w:t>
      </w:r>
      <w:r>
        <w:rPr>
          <w:rFonts w:hint="eastAsia" w:ascii="宋体" w:hAnsi="宋体" w:cs="宋体"/>
          <w:snapToGrid w:val="0"/>
          <w:color w:val="000000" w:themeColor="text1"/>
          <w:kern w:val="2"/>
          <w:sz w:val="24"/>
          <w:lang w:eastAsia="zh-CN"/>
          <w14:textFill>
            <w14:solidFill>
              <w14:schemeClr w14:val="tx1"/>
            </w14:solidFill>
          </w14:textFill>
        </w:rPr>
        <w:t>日</w:t>
      </w:r>
      <w:r>
        <w:rPr>
          <w:rFonts w:hint="eastAsia" w:ascii="宋体" w:hAnsi="宋体" w:cs="宋体"/>
          <w:snapToGrid w:val="0"/>
          <w:color w:val="000000" w:themeColor="text1"/>
          <w:kern w:val="2"/>
          <w:sz w:val="24"/>
          <w:lang w:val="en-US" w:eastAsia="zh-CN"/>
          <w14:textFill>
            <w14:solidFill>
              <w14:schemeClr w14:val="tx1"/>
            </w14:solidFill>
          </w14:textFill>
        </w:rPr>
        <w:t>上午12:00</w:t>
      </w:r>
      <w:r>
        <w:rPr>
          <w:rFonts w:hint="eastAsia" w:ascii="宋体" w:hAnsi="宋体" w:cs="宋体"/>
          <w:snapToGrid w:val="0"/>
          <w:color w:val="000000" w:themeColor="text1"/>
          <w:kern w:val="2"/>
          <w:sz w:val="24"/>
          <w:lang w:eastAsia="zh-CN"/>
          <w14:textFill>
            <w14:solidFill>
              <w14:schemeClr w14:val="tx1"/>
            </w14:solidFill>
          </w14:textFill>
        </w:rPr>
        <w:t>之前</w:t>
      </w:r>
      <w:r>
        <w:rPr>
          <w:rFonts w:hint="eastAsia" w:ascii="宋体" w:hAnsi="宋体" w:cs="宋体"/>
          <w:snapToGrid w:val="0"/>
          <w:color w:val="000000" w:themeColor="text1"/>
          <w:kern w:val="2"/>
          <w:sz w:val="24"/>
          <w:lang w:val="en-US" w:eastAsia="zh-CN"/>
          <w14:textFill>
            <w14:solidFill>
              <w14:schemeClr w14:val="tx1"/>
            </w14:solidFill>
          </w14:textFill>
        </w:rPr>
        <w:t>将营业执照扫描件、法人身份证正反面、报价</w:t>
      </w:r>
      <w:r>
        <w:rPr>
          <w:rFonts w:hint="eastAsia" w:ascii="宋体" w:hAnsi="宋体" w:cs="宋体"/>
          <w:snapToGrid w:val="0"/>
          <w:color w:val="000000" w:themeColor="text1"/>
          <w:kern w:val="2"/>
          <w:sz w:val="24"/>
          <w:lang w:eastAsia="zh-CN"/>
          <w14:textFill>
            <w14:solidFill>
              <w14:schemeClr w14:val="tx1"/>
            </w14:solidFill>
          </w14:textFill>
        </w:rPr>
        <w:t>表（</w:t>
      </w:r>
      <w:r>
        <w:rPr>
          <w:rFonts w:hint="eastAsia" w:ascii="宋体" w:hAnsi="宋体" w:cs="宋体"/>
          <w:snapToGrid w:val="0"/>
          <w:color w:val="000000" w:themeColor="text1"/>
          <w:kern w:val="2"/>
          <w:sz w:val="24"/>
          <w:lang w:val="en-US" w:eastAsia="zh-CN"/>
          <w14:textFill>
            <w14:solidFill>
              <w14:schemeClr w14:val="tx1"/>
            </w14:solidFill>
          </w14:textFill>
        </w:rPr>
        <w:t>PDF电子版</w:t>
      </w:r>
      <w:r>
        <w:rPr>
          <w:rFonts w:hint="eastAsia" w:ascii="宋体" w:hAnsi="宋体" w:cs="宋体"/>
          <w:snapToGrid w:val="0"/>
          <w:color w:val="000000" w:themeColor="text1"/>
          <w:kern w:val="2"/>
          <w:sz w:val="24"/>
          <w:lang w:eastAsia="zh-CN"/>
          <w14:textFill>
            <w14:solidFill>
              <w14:schemeClr w14:val="tx1"/>
            </w14:solidFill>
          </w14:textFill>
        </w:rPr>
        <w:t>）</w:t>
      </w:r>
      <w:r>
        <w:rPr>
          <w:rFonts w:hint="eastAsia" w:ascii="宋体" w:hAnsi="宋体" w:cs="宋体"/>
          <w:snapToGrid w:val="0"/>
          <w:color w:val="000000" w:themeColor="text1"/>
          <w:kern w:val="2"/>
          <w:sz w:val="24"/>
          <w:lang w:val="en-US" w:eastAsia="zh-CN"/>
          <w14:textFill>
            <w14:solidFill>
              <w14:schemeClr w14:val="tx1"/>
            </w14:solidFill>
          </w14:textFill>
        </w:rPr>
        <w:t>发送到指定邮箱（邮箱：</w:t>
      </w:r>
      <w:r>
        <w:rPr>
          <w:rFonts w:hint="eastAsia" w:ascii="宋体" w:hAnsi="宋体" w:cs="宋体"/>
          <w:snapToGrid w:val="0"/>
          <w:color w:val="000000" w:themeColor="text1"/>
          <w:kern w:val="2"/>
          <w:sz w:val="24"/>
          <w:lang w:val="en-US" w:eastAsia="zh-CN"/>
          <w14:textFill>
            <w14:solidFill>
              <w14:schemeClr w14:val="tx1"/>
            </w14:solidFill>
          </w14:textFill>
        </w:rPr>
        <w:fldChar w:fldCharType="begin"/>
      </w:r>
      <w:r>
        <w:rPr>
          <w:rFonts w:hint="eastAsia" w:ascii="宋体" w:hAnsi="宋体" w:cs="宋体"/>
          <w:snapToGrid w:val="0"/>
          <w:color w:val="000000" w:themeColor="text1"/>
          <w:kern w:val="2"/>
          <w:sz w:val="24"/>
          <w:lang w:val="en-US" w:eastAsia="zh-CN"/>
          <w14:textFill>
            <w14:solidFill>
              <w14:schemeClr w14:val="tx1"/>
            </w14:solidFill>
          </w14:textFill>
        </w:rPr>
        <w:instrText xml:space="preserve"> HYPERLINK "mailto:330687249@qq.com）" </w:instrText>
      </w:r>
      <w:r>
        <w:rPr>
          <w:rFonts w:hint="eastAsia" w:ascii="宋体" w:hAnsi="宋体" w:cs="宋体"/>
          <w:snapToGrid w:val="0"/>
          <w:color w:val="000000" w:themeColor="text1"/>
          <w:kern w:val="2"/>
          <w:sz w:val="24"/>
          <w:lang w:val="en-US" w:eastAsia="zh-CN"/>
          <w14:textFill>
            <w14:solidFill>
              <w14:schemeClr w14:val="tx1"/>
            </w14:solidFill>
          </w14:textFill>
        </w:rPr>
        <w:fldChar w:fldCharType="separate"/>
      </w:r>
      <w:r>
        <w:rPr>
          <w:rFonts w:hint="eastAsia" w:ascii="宋体" w:hAnsi="宋体" w:cs="宋体"/>
          <w:snapToGrid w:val="0"/>
          <w:color w:val="000000" w:themeColor="text1"/>
          <w:kern w:val="2"/>
          <w:sz w:val="24"/>
          <w:lang w:val="en-US" w:eastAsia="zh-CN"/>
          <w14:textFill>
            <w14:solidFill>
              <w14:schemeClr w14:val="tx1"/>
            </w14:solidFill>
          </w14:textFill>
        </w:rPr>
        <w:t>330687249@qq.com）</w:t>
      </w:r>
      <w:r>
        <w:rPr>
          <w:rFonts w:hint="eastAsia" w:ascii="宋体" w:hAnsi="宋体" w:cs="宋体"/>
          <w:snapToGrid w:val="0"/>
          <w:color w:val="000000" w:themeColor="text1"/>
          <w:kern w:val="2"/>
          <w:sz w:val="24"/>
          <w:lang w:val="en-US" w:eastAsia="zh-CN"/>
          <w14:textFill>
            <w14:solidFill>
              <w14:schemeClr w14:val="tx1"/>
            </w14:solidFill>
          </w14:textFill>
        </w:rPr>
        <w:fldChar w:fldCharType="end"/>
      </w:r>
    </w:p>
    <w:p w14:paraId="73E894D3">
      <w:pPr>
        <w:pStyle w:val="2"/>
        <w:ind w:firstLine="480" w:firstLineChars="200"/>
        <w:rPr>
          <w:rFonts w:hint="default" w:ascii="宋体" w:hAnsi="宋体" w:cs="宋体"/>
          <w:snapToGrid w:val="0"/>
          <w:color w:val="000000" w:themeColor="text1"/>
          <w:kern w:val="2"/>
          <w:sz w:val="24"/>
          <w:lang w:val="en-US" w:eastAsia="zh-CN"/>
          <w14:textFill>
            <w14:solidFill>
              <w14:schemeClr w14:val="tx1"/>
            </w14:solidFill>
          </w14:textFill>
        </w:rPr>
      </w:pPr>
      <w:r>
        <w:rPr>
          <w:rFonts w:hint="eastAsia" w:ascii="宋体" w:hAnsi="宋体" w:cs="宋体"/>
          <w:snapToGrid w:val="0"/>
          <w:color w:val="000000" w:themeColor="text1"/>
          <w:kern w:val="2"/>
          <w:sz w:val="24"/>
          <w:lang w:val="en-US" w:eastAsia="zh-CN"/>
          <w14:textFill>
            <w14:solidFill>
              <w14:schemeClr w14:val="tx1"/>
            </w14:solidFill>
          </w14:textFill>
        </w:rPr>
        <w:t>联系人：莫飞  电话 13548186123</w:t>
      </w:r>
    </w:p>
    <w:p w14:paraId="71017932">
      <w:pPr>
        <w:pStyle w:val="2"/>
        <w:rPr>
          <w:color w:val="000000" w:themeColor="text1"/>
          <w:lang w:eastAsia="zh-CN"/>
          <w14:textFill>
            <w14:solidFill>
              <w14:schemeClr w14:val="tx1"/>
            </w14:solidFill>
          </w14:textFill>
        </w:rPr>
      </w:pPr>
    </w:p>
    <w:p w14:paraId="730F0588">
      <w:pPr>
        <w:pStyle w:val="13"/>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AxN2QxYTZhM2NmYjI4MzQ3YmQ1OWQ5ZjRjZmUifQ=="/>
  </w:docVars>
  <w:rsids>
    <w:rsidRoot w:val="2EE33054"/>
    <w:rsid w:val="00224E6C"/>
    <w:rsid w:val="003F7453"/>
    <w:rsid w:val="005D0B1A"/>
    <w:rsid w:val="03D2494A"/>
    <w:rsid w:val="0B062C1C"/>
    <w:rsid w:val="0C747D08"/>
    <w:rsid w:val="0ED77EB4"/>
    <w:rsid w:val="0F6601F7"/>
    <w:rsid w:val="123C059E"/>
    <w:rsid w:val="16CC65EC"/>
    <w:rsid w:val="18686063"/>
    <w:rsid w:val="25901C99"/>
    <w:rsid w:val="267907BD"/>
    <w:rsid w:val="2EE33054"/>
    <w:rsid w:val="3F972E17"/>
    <w:rsid w:val="422B007A"/>
    <w:rsid w:val="48FE7B5D"/>
    <w:rsid w:val="495663CD"/>
    <w:rsid w:val="4A06662F"/>
    <w:rsid w:val="50CC0321"/>
    <w:rsid w:val="555004A3"/>
    <w:rsid w:val="57091D1D"/>
    <w:rsid w:val="5B8143D1"/>
    <w:rsid w:val="5EE9699B"/>
    <w:rsid w:val="61DD3684"/>
    <w:rsid w:val="63E50971"/>
    <w:rsid w:val="71F0328F"/>
    <w:rsid w:val="780F16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rFonts w:ascii="Times New Roman" w:hAnsi="Times New Roman"/>
      <w:kern w:val="1"/>
      <w:lang w:eastAsia="ar-SA"/>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Balloon Text"/>
    <w:basedOn w:val="1"/>
    <w:link w:val="17"/>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styleId="13">
    <w:name w:val="Quote"/>
    <w:basedOn w:val="1"/>
    <w:next w:val="1"/>
    <w:qFormat/>
    <w:uiPriority w:val="0"/>
    <w:pPr>
      <w:wordWrap w:val="0"/>
      <w:spacing w:before="200" w:after="160"/>
      <w:ind w:left="864" w:right="864"/>
      <w:jc w:val="center"/>
    </w:pPr>
    <w:rPr>
      <w:i/>
    </w:rPr>
  </w:style>
  <w:style w:type="paragraph" w:customStyle="1" w:styleId="14">
    <w:name w:val="正文首行缩进两字符"/>
    <w:basedOn w:val="1"/>
    <w:qFormat/>
    <w:uiPriority w:val="99"/>
    <w:pPr>
      <w:spacing w:line="360" w:lineRule="auto"/>
      <w:ind w:firstLine="200" w:firstLineChars="200"/>
    </w:pPr>
    <w:rPr>
      <w:rFonts w:ascii="Times New Roman" w:hAnsi="Times New Roman"/>
      <w:sz w:val="24"/>
    </w:rPr>
  </w:style>
  <w:style w:type="character" w:customStyle="1" w:styleId="15">
    <w:name w:val="页眉 Char"/>
    <w:basedOn w:val="11"/>
    <w:link w:val="8"/>
    <w:qFormat/>
    <w:uiPriority w:val="0"/>
    <w:rPr>
      <w:rFonts w:ascii="Calibri" w:hAnsi="Calibri" w:eastAsia="宋体" w:cs="Times New Roman"/>
      <w:kern w:val="2"/>
      <w:sz w:val="18"/>
      <w:szCs w:val="18"/>
    </w:rPr>
  </w:style>
  <w:style w:type="character" w:customStyle="1" w:styleId="16">
    <w:name w:val="页脚 Char"/>
    <w:basedOn w:val="11"/>
    <w:link w:val="7"/>
    <w:qFormat/>
    <w:uiPriority w:val="0"/>
    <w:rPr>
      <w:rFonts w:ascii="Calibri" w:hAnsi="Calibri" w:eastAsia="宋体" w:cs="Times New Roman"/>
      <w:kern w:val="2"/>
      <w:sz w:val="18"/>
      <w:szCs w:val="18"/>
    </w:rPr>
  </w:style>
  <w:style w:type="character" w:customStyle="1" w:styleId="17">
    <w:name w:val="批注框文本 Char"/>
    <w:basedOn w:val="11"/>
    <w:link w:val="6"/>
    <w:qFormat/>
    <w:uiPriority w:val="0"/>
    <w:rPr>
      <w:rFonts w:ascii="Calibri" w:hAnsi="Calibri" w:eastAsia="宋体" w:cs="Times New Roman"/>
      <w:kern w:val="2"/>
      <w:sz w:val="18"/>
      <w:szCs w:val="18"/>
    </w:rPr>
  </w:style>
  <w:style w:type="character" w:customStyle="1" w:styleId="18">
    <w:name w:val="font31"/>
    <w:basedOn w:val="11"/>
    <w:qFormat/>
    <w:uiPriority w:val="0"/>
    <w:rPr>
      <w:rFonts w:hint="eastAsia" w:ascii="宋体" w:hAnsi="宋体" w:eastAsia="宋体" w:cs="宋体"/>
      <w:color w:val="000000"/>
      <w:sz w:val="20"/>
      <w:szCs w:val="20"/>
      <w:u w:val="none"/>
    </w:rPr>
  </w:style>
  <w:style w:type="character" w:customStyle="1" w:styleId="19">
    <w:name w:val="font41"/>
    <w:basedOn w:val="11"/>
    <w:qFormat/>
    <w:uiPriority w:val="0"/>
    <w:rPr>
      <w:rFonts w:hint="default" w:ascii="Times New Roman" w:hAnsi="Times New Roman" w:cs="Times New Roman"/>
      <w:color w:val="000000"/>
      <w:sz w:val="20"/>
      <w:szCs w:val="20"/>
      <w:u w:val="none"/>
    </w:rPr>
  </w:style>
  <w:style w:type="character" w:customStyle="1" w:styleId="20">
    <w:name w:val="font5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1382</Words>
  <Characters>1459</Characters>
  <Lines>5</Lines>
  <Paragraphs>1</Paragraphs>
  <TotalTime>7</TotalTime>
  <ScaleCrop>false</ScaleCrop>
  <LinksUpToDate>false</LinksUpToDate>
  <CharactersWithSpaces>1482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2024-04-28T09:04:00Z</dcterms:created>
  <dc:creator>黄迅</dc:creator>
  <cp:lastModifiedBy>肥嘟嘟</cp:lastModifiedBy>
  <cp:lastPrinted>2024-04-28T09:16:00Z</cp:lastPrinted>
  <dcterms:modified xsi:type="dcterms:W3CDTF">2025-12-31T00:55:25Z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4A8F4859CF66406C960E0C831D2FF070_13</vt:lpwstr>
  </property>
  <property fmtid="{D5CDD505-2E9C-101B-9397-08002B2CF9AE}" pid="4" name="KSOTemplateDocerSaveRecord">
    <vt:lpwstr>eyJoZGlkIjoiYWM5YjdmOGM1YmFlZTk4NTZhZmIzZTQ0YTZkMTBkZjIiLCJ1c2VySWQiOiIyNTM4MTY0NjgifQ==</vt:lpwstr>
  </property>
</Properties>
</file>