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2406D">
      <w:pPr>
        <w:spacing w:line="360" w:lineRule="auto"/>
        <w:rPr>
          <w:rFonts w:hint="eastAsia" w:ascii="宋体" w:hAnsi="宋体" w:eastAsia="宋体" w:cs="宋体"/>
          <w:snapToGrid w:val="0"/>
          <w:sz w:val="24"/>
          <w:lang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1</w:t>
      </w:r>
    </w:p>
    <w:p w14:paraId="69E76B60">
      <w:pPr>
        <w:spacing w:line="360" w:lineRule="auto"/>
        <w:jc w:val="center"/>
        <w:rPr>
          <w:rFonts w:ascii="宋体" w:hAnsi="宋体" w:cs="宋体"/>
          <w:snapToGrid w:val="0"/>
          <w:sz w:val="24"/>
          <w:lang w:bidi="ar"/>
        </w:rPr>
      </w:pPr>
      <w:r>
        <w:rPr>
          <w:rFonts w:hint="eastAsia" w:ascii="宋体" w:hAnsi="宋体" w:cs="宋体"/>
          <w:snapToGrid w:val="0"/>
          <w:sz w:val="24"/>
          <w:lang w:bidi="ar"/>
        </w:rPr>
        <w:t>供应商具有独立承担民事责任的能力证明资料</w:t>
      </w:r>
    </w:p>
    <w:p w14:paraId="7FA65BA5">
      <w:pPr>
        <w:spacing w:line="360" w:lineRule="auto"/>
        <w:rPr>
          <w:rFonts w:ascii="宋体" w:hAnsi="宋体" w:cs="宋体"/>
          <w:snapToGrid w:val="0"/>
          <w:sz w:val="24"/>
          <w:lang w:bidi="ar"/>
        </w:rPr>
      </w:pPr>
      <w:r>
        <w:rPr>
          <w:rFonts w:hint="eastAsia" w:ascii="宋体" w:hAnsi="宋体" w:cs="宋体"/>
          <w:snapToGrid w:val="0"/>
          <w:sz w:val="24"/>
          <w:lang w:bidi="ar"/>
        </w:rPr>
        <w:t>【①供应商若为企业法人：提供“统一社会信用代码营业执照”；未换证的提供“营业执照、税务登记证、组织机构代码证或三证合一的营业 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2BBC4253">
      <w:pPr>
        <w:spacing w:line="360" w:lineRule="auto"/>
        <w:rPr>
          <w:rFonts w:hint="eastAsia" w:ascii="宋体" w:hAnsi="宋体" w:cs="宋体"/>
          <w:snapToGrid w:val="0"/>
          <w:sz w:val="24"/>
          <w:lang w:bidi="ar"/>
        </w:rPr>
      </w:pPr>
    </w:p>
    <w:p w14:paraId="428A15FC">
      <w:pPr>
        <w:pStyle w:val="2"/>
        <w:rPr>
          <w:rFonts w:hint="eastAsia" w:ascii="宋体" w:hAnsi="宋体" w:cs="宋体"/>
          <w:snapToGrid w:val="0"/>
          <w:sz w:val="24"/>
          <w:lang w:bidi="ar"/>
        </w:rPr>
      </w:pPr>
    </w:p>
    <w:p w14:paraId="2CD34E01">
      <w:pPr>
        <w:pStyle w:val="2"/>
        <w:rPr>
          <w:rFonts w:hint="eastAsia" w:ascii="宋体" w:hAnsi="宋体" w:cs="宋体"/>
          <w:snapToGrid w:val="0"/>
          <w:sz w:val="24"/>
          <w:lang w:bidi="ar"/>
        </w:rPr>
      </w:pPr>
    </w:p>
    <w:p w14:paraId="66D298D6">
      <w:pPr>
        <w:pStyle w:val="2"/>
        <w:rPr>
          <w:rFonts w:hint="eastAsia" w:ascii="宋体" w:hAnsi="宋体" w:cs="宋体"/>
          <w:snapToGrid w:val="0"/>
          <w:sz w:val="24"/>
          <w:lang w:bidi="ar"/>
        </w:rPr>
      </w:pPr>
    </w:p>
    <w:p w14:paraId="589D2F27">
      <w:pPr>
        <w:pStyle w:val="2"/>
        <w:rPr>
          <w:rFonts w:hint="eastAsia" w:ascii="宋体" w:hAnsi="宋体" w:cs="宋体"/>
          <w:snapToGrid w:val="0"/>
          <w:sz w:val="24"/>
          <w:lang w:bidi="ar"/>
        </w:rPr>
      </w:pPr>
    </w:p>
    <w:p w14:paraId="675D4084">
      <w:pPr>
        <w:pStyle w:val="2"/>
        <w:rPr>
          <w:rFonts w:hint="eastAsia" w:ascii="宋体" w:hAnsi="宋体" w:cs="宋体"/>
          <w:snapToGrid w:val="0"/>
          <w:sz w:val="24"/>
          <w:lang w:bidi="ar"/>
        </w:rPr>
      </w:pPr>
    </w:p>
    <w:p w14:paraId="3191F8B5">
      <w:pPr>
        <w:pStyle w:val="2"/>
        <w:rPr>
          <w:rFonts w:hint="eastAsia" w:ascii="宋体" w:hAnsi="宋体" w:cs="宋体"/>
          <w:snapToGrid w:val="0"/>
          <w:sz w:val="24"/>
          <w:lang w:bidi="ar"/>
        </w:rPr>
      </w:pPr>
    </w:p>
    <w:p w14:paraId="743ECEF3">
      <w:pPr>
        <w:pStyle w:val="2"/>
        <w:rPr>
          <w:rFonts w:hint="eastAsia" w:ascii="宋体" w:hAnsi="宋体" w:cs="宋体"/>
          <w:snapToGrid w:val="0"/>
          <w:sz w:val="24"/>
          <w:lang w:bidi="ar"/>
        </w:rPr>
      </w:pPr>
    </w:p>
    <w:p w14:paraId="2508DDFF">
      <w:pPr>
        <w:pStyle w:val="2"/>
        <w:rPr>
          <w:rFonts w:hint="eastAsia" w:ascii="宋体" w:hAnsi="宋体" w:cs="宋体"/>
          <w:snapToGrid w:val="0"/>
          <w:sz w:val="24"/>
          <w:lang w:bidi="ar"/>
        </w:rPr>
      </w:pPr>
    </w:p>
    <w:p w14:paraId="5EA77AAA">
      <w:pPr>
        <w:pStyle w:val="2"/>
        <w:rPr>
          <w:rFonts w:hint="eastAsia" w:ascii="宋体" w:hAnsi="宋体" w:cs="宋体"/>
          <w:snapToGrid w:val="0"/>
          <w:sz w:val="24"/>
          <w:lang w:bidi="ar"/>
        </w:rPr>
      </w:pPr>
    </w:p>
    <w:p w14:paraId="36761B55">
      <w:pPr>
        <w:pStyle w:val="2"/>
        <w:rPr>
          <w:rFonts w:hint="eastAsia" w:ascii="宋体" w:hAnsi="宋体" w:cs="宋体"/>
          <w:snapToGrid w:val="0"/>
          <w:sz w:val="24"/>
          <w:lang w:bidi="ar"/>
        </w:rPr>
      </w:pPr>
    </w:p>
    <w:p w14:paraId="64573437">
      <w:pPr>
        <w:pStyle w:val="2"/>
        <w:rPr>
          <w:rFonts w:hint="eastAsia" w:ascii="宋体" w:hAnsi="宋体" w:cs="宋体"/>
          <w:snapToGrid w:val="0"/>
          <w:sz w:val="24"/>
          <w:lang w:bidi="ar"/>
        </w:rPr>
      </w:pPr>
    </w:p>
    <w:p w14:paraId="1F84683D">
      <w:pPr>
        <w:pStyle w:val="2"/>
        <w:rPr>
          <w:rFonts w:hint="eastAsia" w:ascii="宋体" w:hAnsi="宋体" w:cs="宋体"/>
          <w:snapToGrid w:val="0"/>
          <w:sz w:val="24"/>
          <w:lang w:bidi="ar"/>
        </w:rPr>
      </w:pPr>
    </w:p>
    <w:p w14:paraId="643BC34D">
      <w:pPr>
        <w:pStyle w:val="2"/>
        <w:rPr>
          <w:rFonts w:hint="eastAsia" w:ascii="宋体" w:hAnsi="宋体" w:cs="宋体"/>
          <w:snapToGrid w:val="0"/>
          <w:sz w:val="24"/>
          <w:lang w:bidi="ar"/>
        </w:rPr>
      </w:pPr>
    </w:p>
    <w:p w14:paraId="704DFAC0">
      <w:pPr>
        <w:pStyle w:val="2"/>
        <w:rPr>
          <w:rFonts w:hint="eastAsia" w:ascii="宋体" w:hAnsi="宋体" w:cs="宋体"/>
          <w:snapToGrid w:val="0"/>
          <w:sz w:val="24"/>
          <w:lang w:bidi="ar"/>
        </w:rPr>
      </w:pPr>
    </w:p>
    <w:p w14:paraId="3B514AA2">
      <w:pPr>
        <w:pStyle w:val="2"/>
        <w:rPr>
          <w:rFonts w:hint="eastAsia" w:ascii="宋体" w:hAnsi="宋体" w:cs="宋体"/>
          <w:snapToGrid w:val="0"/>
          <w:sz w:val="24"/>
          <w:lang w:bidi="ar"/>
        </w:rPr>
      </w:pPr>
    </w:p>
    <w:p w14:paraId="7132F7EE">
      <w:pPr>
        <w:pStyle w:val="2"/>
        <w:rPr>
          <w:rFonts w:hint="eastAsia" w:ascii="宋体" w:hAnsi="宋体" w:cs="宋体"/>
          <w:snapToGrid w:val="0"/>
          <w:sz w:val="24"/>
          <w:lang w:bidi="ar"/>
        </w:rPr>
      </w:pPr>
    </w:p>
    <w:p w14:paraId="02AF562C">
      <w:pPr>
        <w:pStyle w:val="2"/>
        <w:rPr>
          <w:rFonts w:hint="eastAsia" w:ascii="宋体" w:hAnsi="宋体" w:cs="宋体"/>
          <w:snapToGrid w:val="0"/>
          <w:sz w:val="24"/>
          <w:lang w:bidi="ar"/>
        </w:rPr>
      </w:pPr>
    </w:p>
    <w:p w14:paraId="5E800F23">
      <w:pPr>
        <w:pStyle w:val="2"/>
        <w:rPr>
          <w:rFonts w:hint="eastAsia" w:ascii="宋体" w:hAnsi="宋体" w:cs="宋体"/>
          <w:snapToGrid w:val="0"/>
          <w:sz w:val="24"/>
          <w:lang w:bidi="ar"/>
        </w:rPr>
      </w:pPr>
    </w:p>
    <w:p w14:paraId="2FB03221">
      <w:pPr>
        <w:pStyle w:val="2"/>
        <w:rPr>
          <w:rFonts w:hint="eastAsia" w:ascii="宋体" w:hAnsi="宋体" w:cs="宋体"/>
          <w:snapToGrid w:val="0"/>
          <w:sz w:val="24"/>
          <w:lang w:bidi="ar"/>
        </w:rPr>
      </w:pPr>
    </w:p>
    <w:p w14:paraId="7E0D02EC">
      <w:pPr>
        <w:pStyle w:val="2"/>
        <w:rPr>
          <w:rFonts w:hint="eastAsia" w:ascii="宋体" w:hAnsi="宋体" w:cs="宋体"/>
          <w:snapToGrid w:val="0"/>
          <w:sz w:val="24"/>
          <w:lang w:bidi="ar"/>
        </w:rPr>
      </w:pPr>
    </w:p>
    <w:p w14:paraId="24FA091A">
      <w:pPr>
        <w:pStyle w:val="2"/>
        <w:rPr>
          <w:rFonts w:hint="eastAsia" w:ascii="宋体" w:hAnsi="宋体" w:cs="宋体"/>
          <w:snapToGrid w:val="0"/>
          <w:sz w:val="24"/>
          <w:lang w:bidi="ar"/>
        </w:rPr>
      </w:pPr>
    </w:p>
    <w:p w14:paraId="0BFF0FF2">
      <w:pPr>
        <w:pStyle w:val="2"/>
        <w:rPr>
          <w:rFonts w:hint="eastAsia" w:ascii="宋体" w:hAnsi="宋体" w:cs="宋体"/>
          <w:snapToGrid w:val="0"/>
          <w:sz w:val="24"/>
          <w:lang w:bidi="ar"/>
        </w:rPr>
      </w:pPr>
    </w:p>
    <w:p w14:paraId="4C4574BF">
      <w:pPr>
        <w:pStyle w:val="2"/>
        <w:rPr>
          <w:rFonts w:hint="eastAsia" w:ascii="宋体" w:hAnsi="宋体" w:cs="宋体"/>
          <w:snapToGrid w:val="0"/>
          <w:sz w:val="24"/>
          <w:lang w:bidi="ar"/>
        </w:rPr>
      </w:pPr>
    </w:p>
    <w:p w14:paraId="68AB656B">
      <w:pPr>
        <w:pStyle w:val="2"/>
        <w:rPr>
          <w:rFonts w:hint="eastAsia" w:ascii="宋体" w:hAnsi="宋体" w:cs="宋体"/>
          <w:snapToGrid w:val="0"/>
          <w:sz w:val="24"/>
          <w:lang w:bidi="ar"/>
        </w:rPr>
      </w:pPr>
    </w:p>
    <w:p w14:paraId="14B47C8F">
      <w:pPr>
        <w:pStyle w:val="2"/>
        <w:rPr>
          <w:rFonts w:hint="eastAsia" w:ascii="宋体" w:hAnsi="宋体" w:cs="宋体"/>
          <w:snapToGrid w:val="0"/>
          <w:sz w:val="24"/>
          <w:lang w:bidi="ar"/>
        </w:rPr>
      </w:pPr>
    </w:p>
    <w:p w14:paraId="60C8EDFA">
      <w:pPr>
        <w:pStyle w:val="2"/>
        <w:rPr>
          <w:rFonts w:hint="eastAsia" w:ascii="宋体" w:hAnsi="宋体" w:cs="宋体"/>
          <w:snapToGrid w:val="0"/>
          <w:sz w:val="24"/>
          <w:lang w:bidi="ar"/>
        </w:rPr>
      </w:pPr>
    </w:p>
    <w:p w14:paraId="4FA3748A">
      <w:pPr>
        <w:pStyle w:val="2"/>
        <w:rPr>
          <w:rFonts w:hint="eastAsia" w:ascii="宋体" w:hAnsi="宋体" w:cs="宋体"/>
          <w:snapToGrid w:val="0"/>
          <w:sz w:val="24"/>
          <w:lang w:bidi="ar"/>
        </w:rPr>
      </w:pPr>
    </w:p>
    <w:p w14:paraId="2E5B90BF">
      <w:pPr>
        <w:pStyle w:val="2"/>
        <w:rPr>
          <w:rFonts w:hint="eastAsia" w:ascii="宋体" w:hAnsi="宋体" w:cs="宋体"/>
          <w:snapToGrid w:val="0"/>
          <w:sz w:val="24"/>
          <w:lang w:bidi="ar"/>
        </w:rPr>
      </w:pPr>
    </w:p>
    <w:p w14:paraId="179914D0">
      <w:pPr>
        <w:pStyle w:val="2"/>
        <w:rPr>
          <w:rFonts w:hint="eastAsia" w:ascii="宋体" w:hAnsi="宋体" w:cs="宋体"/>
          <w:snapToGrid w:val="0"/>
          <w:sz w:val="24"/>
          <w:lang w:bidi="ar"/>
        </w:rPr>
      </w:pPr>
    </w:p>
    <w:p w14:paraId="7CE89384">
      <w:pPr>
        <w:pStyle w:val="2"/>
        <w:rPr>
          <w:rFonts w:hint="eastAsia" w:ascii="宋体" w:hAnsi="宋体" w:cs="宋体"/>
          <w:snapToGrid w:val="0"/>
          <w:sz w:val="24"/>
          <w:lang w:bidi="ar"/>
        </w:rPr>
      </w:pPr>
    </w:p>
    <w:p w14:paraId="0EDD5C82">
      <w:pPr>
        <w:spacing w:line="360" w:lineRule="auto"/>
        <w:jc w:val="both"/>
        <w:rPr>
          <w:rFonts w:hint="default" w:ascii="宋体" w:hAnsi="宋体" w:eastAsia="宋体" w:cs="宋体"/>
          <w:snapToGrid w:val="0"/>
          <w:sz w:val="24"/>
          <w:lang w:val="en-US" w:eastAsia="zh-CN" w:bidi="ar"/>
        </w:rPr>
      </w:pPr>
      <w:r>
        <w:rPr>
          <w:rFonts w:hint="eastAsia" w:ascii="宋体" w:hAnsi="宋体" w:cs="宋体"/>
          <w:snapToGrid w:val="0"/>
          <w:sz w:val="24"/>
          <w:lang w:val="en-US" w:eastAsia="zh-CN" w:bidi="ar"/>
        </w:rPr>
        <w:t>格式2</w:t>
      </w:r>
    </w:p>
    <w:p w14:paraId="4CFF3C2A">
      <w:pPr>
        <w:spacing w:line="360" w:lineRule="auto"/>
        <w:jc w:val="center"/>
        <w:rPr>
          <w:rFonts w:ascii="宋体" w:hAnsi="宋体" w:cs="宋体"/>
          <w:snapToGrid w:val="0"/>
          <w:sz w:val="24"/>
          <w:lang w:bidi="ar"/>
        </w:rPr>
      </w:pPr>
      <w:r>
        <w:rPr>
          <w:rFonts w:hint="eastAsia" w:ascii="宋体" w:hAnsi="宋体" w:cs="宋体"/>
          <w:snapToGrid w:val="0"/>
          <w:sz w:val="24"/>
          <w:lang w:bidi="ar"/>
        </w:rPr>
        <w:t>法定代表人/单位负责人授权书</w:t>
      </w:r>
    </w:p>
    <w:p w14:paraId="3D164712">
      <w:pPr>
        <w:spacing w:line="360" w:lineRule="auto"/>
        <w:ind w:firstLine="480" w:firstLineChars="200"/>
        <w:rPr>
          <w:rFonts w:ascii="宋体" w:hAnsi="宋体" w:cs="宋体"/>
          <w:snapToGrid w:val="0"/>
          <w:sz w:val="24"/>
          <w:lang w:bidi="ar"/>
        </w:rPr>
      </w:pPr>
    </w:p>
    <w:p w14:paraId="2B98E66E">
      <w:pPr>
        <w:spacing w:line="360" w:lineRule="auto"/>
        <w:rPr>
          <w:rFonts w:ascii="宋体" w:hAnsi="宋体" w:cs="宋体"/>
          <w:snapToGrid w:val="0"/>
          <w:sz w:val="24"/>
          <w:lang w:bidi="ar"/>
        </w:rPr>
      </w:pPr>
      <w:r>
        <w:rPr>
          <w:rFonts w:hint="eastAsia" w:ascii="宋体" w:hAnsi="宋体" w:cs="宋体"/>
          <w:snapToGrid w:val="0"/>
          <w:sz w:val="24"/>
          <w:lang w:eastAsia="zh-CN" w:bidi="ar"/>
        </w:rPr>
        <w:t>泸州市妇幼保健院</w:t>
      </w:r>
      <w:r>
        <w:rPr>
          <w:rFonts w:hint="eastAsia" w:ascii="宋体" w:hAnsi="宋体" w:cs="宋体"/>
          <w:snapToGrid w:val="0"/>
          <w:sz w:val="24"/>
          <w:lang w:bidi="ar"/>
        </w:rPr>
        <w:t>：</w:t>
      </w:r>
    </w:p>
    <w:p w14:paraId="07CC6CC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本授权声明：XXXX（供应商名称）XXXX（法定代表人/单位负责人姓名、职务）授权XXXX（被授权人姓名、职务）为我方 “XXXXXXXX” 项目</w:t>
      </w:r>
      <w:r>
        <w:rPr>
          <w:rFonts w:hint="eastAsia" w:ascii="宋体" w:hAnsi="宋体" w:cs="宋体"/>
          <w:snapToGrid w:val="0"/>
          <w:sz w:val="24"/>
          <w:lang w:val="en-US" w:eastAsia="zh-CN" w:bidi="ar"/>
        </w:rPr>
        <w:t>院内询价</w:t>
      </w:r>
      <w:r>
        <w:rPr>
          <w:rFonts w:hint="eastAsia" w:ascii="宋体" w:hAnsi="宋体" w:cs="宋体"/>
          <w:snapToGrid w:val="0"/>
          <w:sz w:val="24"/>
          <w:lang w:bidi="ar"/>
        </w:rPr>
        <w:t>采购活动的合法代表，以我方名义全权处理该项目有关</w:t>
      </w:r>
      <w:r>
        <w:rPr>
          <w:rFonts w:hint="eastAsia" w:ascii="宋体" w:hAnsi="宋体" w:cs="宋体"/>
          <w:snapToGrid w:val="0"/>
          <w:sz w:val="24"/>
          <w:lang w:val="en-US" w:eastAsia="zh-CN" w:bidi="ar"/>
        </w:rPr>
        <w:t>院内询价</w:t>
      </w:r>
      <w:r>
        <w:rPr>
          <w:rFonts w:hint="eastAsia" w:ascii="宋体" w:hAnsi="宋体" w:cs="宋体"/>
          <w:snapToGrid w:val="0"/>
          <w:sz w:val="24"/>
          <w:lang w:bidi="ar"/>
        </w:rPr>
        <w:t>的报价、签订合同以及执行合同等一切事宜。</w:t>
      </w:r>
    </w:p>
    <w:p w14:paraId="43217B2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特此声明。</w:t>
      </w:r>
    </w:p>
    <w:p w14:paraId="25CB8DA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法定代表人/单位负责人（委托人）签字或加盖个人印章：XXXX。</w:t>
      </w:r>
    </w:p>
    <w:p w14:paraId="5CDAED24">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授权代表（被授权人）签字：XXXX。</w:t>
      </w:r>
    </w:p>
    <w:p w14:paraId="50E4083A">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供应商名称：XXXX（单位盖章）。</w:t>
      </w:r>
    </w:p>
    <w:p w14:paraId="0D5E4C17">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日    期：XXXX。</w:t>
      </w:r>
    </w:p>
    <w:p w14:paraId="1E199288">
      <w:pPr>
        <w:spacing w:line="360" w:lineRule="auto"/>
        <w:ind w:firstLine="480" w:firstLineChars="200"/>
        <w:rPr>
          <w:rFonts w:ascii="宋体" w:hAnsi="宋体" w:cs="宋体"/>
          <w:snapToGrid w:val="0"/>
          <w:sz w:val="24"/>
          <w:lang w:bidi="ar"/>
        </w:rPr>
      </w:pPr>
    </w:p>
    <w:p w14:paraId="4CB8CC83">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注：</w:t>
      </w:r>
    </w:p>
    <w:p w14:paraId="0BBDD28B">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1、供应商为法人单位时提供“法定代表人授权书”，供应商为其他组织时提供“单位负责人授权书”，供应商为自然人时提供“自然人身份证明材料”。</w:t>
      </w:r>
    </w:p>
    <w:p w14:paraId="2575C07D">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2、应附法定代表人/单位负责人身份证明材料复印件和授权代表身份证明材料复印件。</w:t>
      </w:r>
    </w:p>
    <w:p w14:paraId="18FAE8B2">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3、身份证明材料包括居民身份证或户口本或军官证或护照等。</w:t>
      </w:r>
    </w:p>
    <w:p w14:paraId="5489654C">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4、身份证明材料应同时提供其在有效期的材料，如居民身份证正、反面复印件。</w:t>
      </w:r>
    </w:p>
    <w:p w14:paraId="3A0846F5">
      <w:pPr>
        <w:spacing w:line="360" w:lineRule="auto"/>
        <w:rPr>
          <w:rFonts w:hint="eastAsia" w:ascii="宋体" w:hAnsi="宋体" w:cs="宋体"/>
          <w:snapToGrid w:val="0"/>
          <w:sz w:val="24"/>
          <w:lang w:bidi="ar"/>
        </w:rPr>
      </w:pPr>
    </w:p>
    <w:p w14:paraId="4786F092">
      <w:pPr>
        <w:spacing w:line="360" w:lineRule="auto"/>
        <w:rPr>
          <w:rFonts w:hint="eastAsia" w:ascii="宋体" w:hAnsi="宋体" w:cs="宋体"/>
          <w:snapToGrid w:val="0"/>
          <w:sz w:val="24"/>
          <w:lang w:bidi="ar"/>
        </w:rPr>
      </w:pPr>
    </w:p>
    <w:p w14:paraId="2EF91AAD">
      <w:pPr>
        <w:spacing w:line="360" w:lineRule="auto"/>
        <w:rPr>
          <w:rFonts w:hint="eastAsia" w:ascii="宋体" w:hAnsi="宋体" w:cs="宋体"/>
          <w:snapToGrid w:val="0"/>
          <w:sz w:val="24"/>
          <w:lang w:bidi="ar"/>
        </w:rPr>
      </w:pPr>
    </w:p>
    <w:p w14:paraId="5FE372EE">
      <w:pPr>
        <w:spacing w:line="360" w:lineRule="auto"/>
        <w:rPr>
          <w:rFonts w:hint="eastAsia" w:ascii="宋体" w:hAnsi="宋体" w:cs="宋体"/>
          <w:snapToGrid w:val="0"/>
          <w:sz w:val="24"/>
          <w:lang w:bidi="ar"/>
        </w:rPr>
      </w:pPr>
    </w:p>
    <w:p w14:paraId="64399D6F">
      <w:pPr>
        <w:spacing w:line="360" w:lineRule="auto"/>
        <w:rPr>
          <w:rFonts w:hint="eastAsia" w:ascii="宋体" w:hAnsi="宋体" w:cs="宋体"/>
          <w:snapToGrid w:val="0"/>
          <w:sz w:val="24"/>
          <w:lang w:bidi="ar"/>
        </w:rPr>
      </w:pPr>
    </w:p>
    <w:p w14:paraId="4C9133C2">
      <w:pPr>
        <w:spacing w:line="360" w:lineRule="auto"/>
        <w:rPr>
          <w:rFonts w:hint="eastAsia" w:ascii="宋体" w:hAnsi="宋体" w:cs="宋体"/>
          <w:snapToGrid w:val="0"/>
          <w:sz w:val="24"/>
          <w:lang w:bidi="ar"/>
        </w:rPr>
      </w:pPr>
    </w:p>
    <w:p w14:paraId="371C304F">
      <w:pPr>
        <w:spacing w:line="360" w:lineRule="auto"/>
        <w:rPr>
          <w:rFonts w:hint="eastAsia" w:ascii="宋体" w:hAnsi="宋体" w:cs="宋体"/>
          <w:snapToGrid w:val="0"/>
          <w:sz w:val="24"/>
          <w:lang w:bidi="ar"/>
        </w:rPr>
      </w:pPr>
    </w:p>
    <w:p w14:paraId="10D57D1D">
      <w:pPr>
        <w:spacing w:line="360" w:lineRule="auto"/>
        <w:rPr>
          <w:rFonts w:hint="default" w:ascii="宋体" w:hAnsi="宋体" w:eastAsia="宋体" w:cs="宋体"/>
          <w:snapToGrid w:val="0"/>
          <w:sz w:val="24"/>
          <w:lang w:val="en-US"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3-1</w:t>
      </w:r>
    </w:p>
    <w:p w14:paraId="6EBF6F3E">
      <w:pPr>
        <w:spacing w:line="360" w:lineRule="auto"/>
        <w:ind w:firstLine="480" w:firstLineChars="200"/>
        <w:jc w:val="center"/>
        <w:rPr>
          <w:rFonts w:ascii="宋体" w:hAnsi="宋体" w:cs="宋体"/>
          <w:snapToGrid w:val="0"/>
          <w:sz w:val="24"/>
          <w:lang w:bidi="ar"/>
        </w:rPr>
      </w:pPr>
      <w:r>
        <w:rPr>
          <w:rFonts w:hint="eastAsia" w:ascii="宋体" w:hAnsi="宋体" w:cs="宋体"/>
          <w:snapToGrid w:val="0"/>
          <w:sz w:val="24"/>
          <w:lang w:bidi="ar"/>
        </w:rPr>
        <w:t>承诺函</w:t>
      </w:r>
    </w:p>
    <w:p w14:paraId="60D0F03A">
      <w:pPr>
        <w:spacing w:line="360" w:lineRule="auto"/>
        <w:ind w:firstLine="480" w:firstLineChars="200"/>
        <w:rPr>
          <w:rFonts w:ascii="宋体" w:hAnsi="宋体" w:cs="宋体"/>
          <w:snapToGrid w:val="0"/>
          <w:sz w:val="24"/>
          <w:lang w:bidi="ar"/>
        </w:rPr>
      </w:pPr>
    </w:p>
    <w:p w14:paraId="450845D4">
      <w:pPr>
        <w:spacing w:line="360" w:lineRule="auto"/>
        <w:rPr>
          <w:rFonts w:ascii="宋体" w:hAnsi="宋体" w:cs="宋体"/>
          <w:snapToGrid w:val="0"/>
          <w:sz w:val="24"/>
          <w:lang w:bidi="ar"/>
        </w:rPr>
      </w:pPr>
      <w:r>
        <w:rPr>
          <w:rFonts w:hint="eastAsia" w:ascii="宋体" w:hAnsi="宋体" w:cs="宋体"/>
          <w:snapToGrid w:val="0"/>
          <w:sz w:val="24"/>
          <w:lang w:bidi="ar"/>
        </w:rPr>
        <w:t>泸州市妇幼保健院：</w:t>
      </w:r>
    </w:p>
    <w:p w14:paraId="57F21A44">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一、我单位作为本次采购项目的供应商，根据采购要求，现郑重承诺如下：</w:t>
      </w:r>
    </w:p>
    <w:p w14:paraId="4162AC22">
      <w:pPr>
        <w:spacing w:line="360" w:lineRule="auto"/>
        <w:rPr>
          <w:rFonts w:ascii="宋体" w:hAnsi="宋体" w:cs="宋体"/>
          <w:snapToGrid w:val="0"/>
          <w:sz w:val="24"/>
          <w:lang w:bidi="ar"/>
        </w:rPr>
      </w:pPr>
      <w:r>
        <w:rPr>
          <w:rFonts w:hint="eastAsia" w:ascii="宋体" w:hAnsi="宋体" w:cs="宋体"/>
          <w:snapToGrid w:val="0"/>
          <w:sz w:val="24"/>
          <w:lang w:bidi="ar"/>
        </w:rPr>
        <w:t>（一）具有独立承担民事责任能力；</w:t>
      </w:r>
    </w:p>
    <w:p w14:paraId="1D00B7F8">
      <w:pPr>
        <w:spacing w:line="360" w:lineRule="auto"/>
        <w:rPr>
          <w:rFonts w:ascii="宋体" w:hAnsi="宋体" w:cs="宋体"/>
          <w:snapToGrid w:val="0"/>
          <w:sz w:val="24"/>
          <w:lang w:bidi="ar"/>
        </w:rPr>
      </w:pPr>
      <w:r>
        <w:rPr>
          <w:rFonts w:hint="eastAsia" w:ascii="宋体" w:hAnsi="宋体" w:cs="宋体"/>
          <w:snapToGrid w:val="0"/>
          <w:sz w:val="24"/>
          <w:lang w:bidi="ar"/>
        </w:rPr>
        <w:t>（二）具有良好的商业信誉和健全的财务会计制度；</w:t>
      </w:r>
    </w:p>
    <w:p w14:paraId="7AC99E8B">
      <w:pPr>
        <w:spacing w:line="360" w:lineRule="auto"/>
        <w:rPr>
          <w:rFonts w:ascii="宋体" w:hAnsi="宋体" w:cs="宋体"/>
          <w:snapToGrid w:val="0"/>
          <w:sz w:val="24"/>
          <w:lang w:bidi="ar"/>
        </w:rPr>
      </w:pPr>
      <w:r>
        <w:rPr>
          <w:rFonts w:hint="eastAsia" w:ascii="宋体" w:hAnsi="宋体" w:cs="宋体"/>
          <w:snapToGrid w:val="0"/>
          <w:sz w:val="24"/>
          <w:lang w:bidi="ar"/>
        </w:rPr>
        <w:t>（三）具有履行</w:t>
      </w:r>
      <w:r>
        <w:rPr>
          <w:rFonts w:hint="eastAsia" w:ascii="宋体" w:hAnsi="宋体" w:cs="宋体"/>
          <w:snapToGrid w:val="0"/>
          <w:sz w:val="24"/>
          <w:lang w:val="en-US" w:eastAsia="zh-CN" w:bidi="ar"/>
        </w:rPr>
        <w:t>采购项目</w:t>
      </w:r>
      <w:r>
        <w:rPr>
          <w:rFonts w:hint="eastAsia" w:ascii="宋体" w:hAnsi="宋体" w:cs="宋体"/>
          <w:snapToGrid w:val="0"/>
          <w:sz w:val="24"/>
          <w:lang w:bidi="ar"/>
        </w:rPr>
        <w:t>所必需的设备和专业技术能力；</w:t>
      </w:r>
    </w:p>
    <w:p w14:paraId="2AB0D070">
      <w:pPr>
        <w:spacing w:line="360" w:lineRule="auto"/>
        <w:rPr>
          <w:rFonts w:ascii="宋体" w:hAnsi="宋体" w:cs="宋体"/>
          <w:snapToGrid w:val="0"/>
          <w:sz w:val="24"/>
          <w:lang w:bidi="ar"/>
        </w:rPr>
      </w:pPr>
      <w:r>
        <w:rPr>
          <w:rFonts w:hint="eastAsia" w:ascii="宋体" w:hAnsi="宋体" w:cs="宋体"/>
          <w:snapToGrid w:val="0"/>
          <w:sz w:val="24"/>
          <w:lang w:bidi="ar"/>
        </w:rPr>
        <w:t>（四）具有依法缴纳税收和社会保障资金的良好记录；</w:t>
      </w:r>
    </w:p>
    <w:p w14:paraId="45BF66AA">
      <w:pPr>
        <w:spacing w:line="360" w:lineRule="auto"/>
        <w:rPr>
          <w:rFonts w:ascii="宋体" w:hAnsi="宋体" w:cs="宋体"/>
          <w:snapToGrid w:val="0"/>
          <w:sz w:val="24"/>
          <w:lang w:bidi="ar"/>
        </w:rPr>
      </w:pPr>
      <w:r>
        <w:rPr>
          <w:rFonts w:hint="eastAsia" w:ascii="宋体" w:hAnsi="宋体" w:cs="宋体"/>
          <w:snapToGrid w:val="0"/>
          <w:sz w:val="24"/>
          <w:lang w:bidi="ar"/>
        </w:rPr>
        <w:t>（五）参加本次采购活动前三年内，在经营活动中没有重大违法记录；</w:t>
      </w:r>
    </w:p>
    <w:p w14:paraId="32549B32">
      <w:pPr>
        <w:spacing w:line="360" w:lineRule="auto"/>
        <w:rPr>
          <w:rFonts w:ascii="宋体" w:hAnsi="宋体" w:cs="宋体"/>
          <w:snapToGrid w:val="0"/>
          <w:sz w:val="24"/>
          <w:lang w:bidi="ar"/>
        </w:rPr>
      </w:pPr>
      <w:r>
        <w:rPr>
          <w:rFonts w:hint="eastAsia" w:ascii="宋体" w:hAnsi="宋体" w:cs="宋体"/>
          <w:snapToGrid w:val="0"/>
          <w:sz w:val="24"/>
          <w:lang w:bidi="ar"/>
        </w:rPr>
        <w:t>（六）遵守</w:t>
      </w:r>
      <w:r>
        <w:rPr>
          <w:rFonts w:hint="eastAsia" w:ascii="宋体" w:hAnsi="宋体" w:cs="宋体"/>
          <w:snapToGrid w:val="0"/>
          <w:sz w:val="24"/>
          <w:lang w:val="zh-CN" w:bidi="ar"/>
        </w:rPr>
        <w:t>法律、行政法规规定的其他条件</w:t>
      </w:r>
      <w:r>
        <w:rPr>
          <w:rFonts w:hint="eastAsia" w:ascii="宋体" w:hAnsi="宋体" w:cs="宋体"/>
          <w:snapToGrid w:val="0"/>
          <w:sz w:val="24"/>
          <w:lang w:bidi="ar"/>
        </w:rPr>
        <w:t>。</w:t>
      </w:r>
    </w:p>
    <w:p w14:paraId="3D6A5756">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二、我单位已完全知晓本次采购采购人的商务要求和技术、服务要求，能完全响应采购人的商务要求和技术、服务要求。</w:t>
      </w:r>
    </w:p>
    <w:p w14:paraId="4AB9148C">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本单位对上述承诺的内容和事项真实性负责。如经查实上述承诺的内容事项存在虚假，我单位愿意接受以提供虚假材料谋取成交追究法律责任。</w:t>
      </w:r>
    </w:p>
    <w:p w14:paraId="5FF9BBFE">
      <w:pPr>
        <w:spacing w:line="360" w:lineRule="auto"/>
        <w:ind w:firstLine="480" w:firstLineChars="200"/>
        <w:rPr>
          <w:rFonts w:ascii="宋体" w:hAnsi="宋体" w:cs="宋体"/>
          <w:snapToGrid w:val="0"/>
          <w:sz w:val="24"/>
          <w:lang w:bidi="ar"/>
        </w:rPr>
      </w:pPr>
    </w:p>
    <w:p w14:paraId="6DF688A2">
      <w:pPr>
        <w:spacing w:line="360" w:lineRule="auto"/>
        <w:rPr>
          <w:rFonts w:ascii="宋体" w:hAnsi="宋体" w:cs="宋体"/>
          <w:snapToGrid w:val="0"/>
          <w:sz w:val="24"/>
          <w:lang w:bidi="ar"/>
        </w:rPr>
      </w:pPr>
      <w:r>
        <w:rPr>
          <w:rFonts w:hint="eastAsia" w:ascii="宋体" w:hAnsi="宋体" w:cs="宋体"/>
          <w:snapToGrid w:val="0"/>
          <w:sz w:val="24"/>
          <w:lang w:bidi="ar"/>
        </w:rPr>
        <w:t>供应商名称：XXXX（单位公章）。</w:t>
      </w:r>
    </w:p>
    <w:p w14:paraId="623DAD12">
      <w:pPr>
        <w:spacing w:line="360" w:lineRule="auto"/>
        <w:rPr>
          <w:rFonts w:ascii="宋体" w:hAnsi="宋体" w:cs="宋体"/>
          <w:snapToGrid w:val="0"/>
          <w:sz w:val="24"/>
          <w:lang w:bidi="ar"/>
        </w:rPr>
      </w:pPr>
      <w:r>
        <w:rPr>
          <w:rFonts w:hint="eastAsia" w:ascii="宋体" w:hAnsi="宋体" w:cs="宋体"/>
          <w:snapToGrid w:val="0"/>
          <w:sz w:val="24"/>
          <w:lang w:bidi="ar"/>
        </w:rPr>
        <w:t>法定代表人/单位负责人或授权代表（签字或加盖个人印章）：XXXX。</w:t>
      </w:r>
    </w:p>
    <w:p w14:paraId="53F82731">
      <w:pPr>
        <w:spacing w:line="360" w:lineRule="auto"/>
        <w:rPr>
          <w:rFonts w:hint="eastAsia" w:ascii="宋体" w:hAnsi="宋体" w:cs="宋体"/>
          <w:snapToGrid w:val="0"/>
          <w:sz w:val="24"/>
          <w:lang w:bidi="ar"/>
        </w:rPr>
      </w:pPr>
      <w:r>
        <w:rPr>
          <w:rFonts w:hint="eastAsia" w:ascii="宋体" w:hAnsi="宋体" w:cs="宋体"/>
          <w:snapToGrid w:val="0"/>
          <w:sz w:val="24"/>
          <w:lang w:bidi="ar"/>
        </w:rPr>
        <w:t>日    期：XXXX。</w:t>
      </w:r>
    </w:p>
    <w:p w14:paraId="0C16E0DE">
      <w:pPr>
        <w:spacing w:line="360" w:lineRule="auto"/>
        <w:rPr>
          <w:rFonts w:hint="eastAsia" w:ascii="宋体" w:hAnsi="宋体" w:cs="宋体"/>
          <w:snapToGrid w:val="0"/>
          <w:sz w:val="24"/>
          <w:lang w:bidi="ar"/>
        </w:rPr>
      </w:pPr>
      <w:r>
        <w:rPr>
          <w:rFonts w:hint="eastAsia" w:ascii="宋体" w:hAnsi="宋体" w:cs="宋体"/>
          <w:snapToGrid w:val="0"/>
          <w:sz w:val="24"/>
          <w:lang w:bidi="ar"/>
        </w:rPr>
        <w:t>注：供应商提供本承诺即提供本项目除特殊要求外所有资格要求内要求的承诺，无须单独提供承诺。</w:t>
      </w:r>
    </w:p>
    <w:p w14:paraId="26D97816">
      <w:pPr>
        <w:pStyle w:val="3"/>
        <w:rPr>
          <w:rFonts w:hint="eastAsia" w:ascii="宋体" w:hAnsi="宋体" w:cs="宋体"/>
          <w:snapToGrid w:val="0"/>
          <w:sz w:val="24"/>
          <w:lang w:bidi="ar"/>
        </w:rPr>
      </w:pPr>
    </w:p>
    <w:p w14:paraId="3A2CA80D">
      <w:pPr>
        <w:rPr>
          <w:rFonts w:hint="eastAsia" w:ascii="宋体" w:hAnsi="宋体" w:cs="宋体"/>
          <w:snapToGrid w:val="0"/>
          <w:sz w:val="24"/>
          <w:lang w:bidi="ar"/>
        </w:rPr>
      </w:pPr>
    </w:p>
    <w:p w14:paraId="094D9202">
      <w:pPr>
        <w:pStyle w:val="3"/>
        <w:rPr>
          <w:rFonts w:hint="eastAsia" w:ascii="宋体" w:hAnsi="宋体" w:cs="宋体"/>
          <w:snapToGrid w:val="0"/>
          <w:sz w:val="24"/>
          <w:lang w:bidi="ar"/>
        </w:rPr>
      </w:pPr>
    </w:p>
    <w:p w14:paraId="0243A50F">
      <w:pPr>
        <w:rPr>
          <w:rFonts w:hint="eastAsia" w:ascii="宋体" w:hAnsi="宋体" w:cs="宋体"/>
          <w:snapToGrid w:val="0"/>
          <w:sz w:val="24"/>
          <w:lang w:bidi="ar"/>
        </w:rPr>
      </w:pPr>
    </w:p>
    <w:p w14:paraId="52E23D89">
      <w:pPr>
        <w:pStyle w:val="3"/>
        <w:rPr>
          <w:rFonts w:hint="eastAsia" w:ascii="宋体" w:hAnsi="宋体" w:cs="宋体"/>
          <w:snapToGrid w:val="0"/>
          <w:sz w:val="24"/>
          <w:lang w:bidi="ar"/>
        </w:rPr>
      </w:pPr>
    </w:p>
    <w:p w14:paraId="51E6A849">
      <w:pPr>
        <w:rPr>
          <w:rFonts w:hint="eastAsia" w:ascii="宋体" w:hAnsi="宋体" w:cs="宋体"/>
          <w:snapToGrid w:val="0"/>
          <w:sz w:val="24"/>
          <w:lang w:bidi="ar"/>
        </w:rPr>
      </w:pPr>
    </w:p>
    <w:p w14:paraId="677DDD1A">
      <w:pPr>
        <w:pStyle w:val="3"/>
        <w:rPr>
          <w:rFonts w:hint="eastAsia" w:ascii="宋体" w:hAnsi="宋体" w:cs="宋体"/>
          <w:snapToGrid w:val="0"/>
          <w:sz w:val="24"/>
          <w:lang w:bidi="ar"/>
        </w:rPr>
      </w:pPr>
    </w:p>
    <w:p w14:paraId="3C8CD8A4">
      <w:pPr>
        <w:rPr>
          <w:rFonts w:hint="eastAsia" w:ascii="宋体" w:hAnsi="宋体" w:cs="宋体"/>
          <w:snapToGrid w:val="0"/>
          <w:sz w:val="24"/>
          <w:lang w:bidi="ar"/>
        </w:rPr>
      </w:pPr>
    </w:p>
    <w:p w14:paraId="44F94271">
      <w:pPr>
        <w:pStyle w:val="3"/>
        <w:rPr>
          <w:rFonts w:hint="eastAsia" w:ascii="宋体" w:hAnsi="宋体" w:cs="宋体"/>
          <w:snapToGrid w:val="0"/>
          <w:sz w:val="24"/>
          <w:lang w:bidi="ar"/>
        </w:rPr>
      </w:pPr>
    </w:p>
    <w:p w14:paraId="5721C9CE">
      <w:pPr>
        <w:rPr>
          <w:rFonts w:hint="eastAsia" w:ascii="宋体" w:hAnsi="宋体" w:cs="宋体"/>
          <w:snapToGrid w:val="0"/>
          <w:sz w:val="24"/>
          <w:lang w:bidi="ar"/>
        </w:rPr>
      </w:pPr>
    </w:p>
    <w:p w14:paraId="44B23DB1">
      <w:pPr>
        <w:rPr>
          <w:rFonts w:hint="eastAsia" w:ascii="宋体" w:hAnsi="宋体" w:cs="宋体"/>
          <w:snapToGrid w:val="0"/>
          <w:sz w:val="24"/>
          <w:lang w:bidi="ar"/>
        </w:rPr>
      </w:pPr>
    </w:p>
    <w:p w14:paraId="78F61D3D">
      <w:pPr>
        <w:spacing w:line="360" w:lineRule="auto"/>
        <w:rPr>
          <w:rFonts w:hint="eastAsia" w:ascii="宋体" w:hAnsi="宋体" w:eastAsia="宋体" w:cs="宋体"/>
          <w:snapToGrid w:val="0"/>
          <w:sz w:val="24"/>
          <w:lang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3-2</w:t>
      </w:r>
    </w:p>
    <w:p w14:paraId="5C3A4A3B">
      <w:pPr>
        <w:spacing w:line="360" w:lineRule="auto"/>
        <w:jc w:val="center"/>
        <w:rPr>
          <w:rFonts w:hint="eastAsia" w:ascii="宋体" w:hAnsi="宋体" w:eastAsia="宋体" w:cs="宋体"/>
          <w:snapToGrid w:val="0"/>
          <w:sz w:val="24"/>
          <w:highlight w:val="none"/>
          <w:lang w:val="en-US" w:eastAsia="zh-CN" w:bidi="ar"/>
        </w:rPr>
      </w:pPr>
      <w:r>
        <w:rPr>
          <w:rFonts w:hint="eastAsia" w:ascii="宋体" w:hAnsi="宋体" w:eastAsia="宋体" w:cs="宋体"/>
          <w:snapToGrid w:val="0"/>
          <w:sz w:val="24"/>
          <w:highlight w:val="none"/>
          <w:lang w:bidi="ar"/>
        </w:rPr>
        <w:t>承诺</w:t>
      </w:r>
      <w:r>
        <w:rPr>
          <w:rFonts w:hint="eastAsia" w:ascii="宋体" w:hAnsi="宋体" w:eastAsia="宋体" w:cs="宋体"/>
          <w:snapToGrid w:val="0"/>
          <w:sz w:val="24"/>
          <w:highlight w:val="none"/>
          <w:lang w:val="en-US" w:eastAsia="zh-CN" w:bidi="ar"/>
        </w:rPr>
        <w:t>函</w:t>
      </w:r>
    </w:p>
    <w:p w14:paraId="7A8DCF5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泸州市妇幼保健院：</w:t>
      </w:r>
    </w:p>
    <w:p w14:paraId="4F450DF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一、我单位作为本次采购项目的供应商，根据采购要求，现郑重承诺如下：</w:t>
      </w:r>
    </w:p>
    <w:p w14:paraId="7DEFBAD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.违约责任：</w:t>
      </w:r>
    </w:p>
    <w:p w14:paraId="1198BD9A">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color w:val="auto"/>
          <w:sz w:val="24"/>
          <w:szCs w:val="24"/>
          <w:highlight w:val="none"/>
          <w:lang w:eastAsia="zh-CN"/>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.1 双方均应遵守</w:t>
      </w:r>
      <w:r>
        <w:rPr>
          <w:rFonts w:hint="eastAsia" w:ascii="宋体" w:hAnsi="宋体" w:cs="宋体"/>
          <w:snapToGrid w:val="0"/>
          <w:sz w:val="24"/>
          <w:szCs w:val="24"/>
          <w:highlight w:val="none"/>
          <w:lang w:val="en-US" w:eastAsia="zh-CN"/>
        </w:rPr>
        <w:t>采购约定</w:t>
      </w:r>
      <w:r>
        <w:rPr>
          <w:rFonts w:hint="eastAsia" w:ascii="宋体" w:hAnsi="宋体" w:cs="宋体"/>
          <w:snapToGrid w:val="0"/>
          <w:sz w:val="24"/>
          <w:szCs w:val="24"/>
          <w:highlight w:val="none"/>
        </w:rPr>
        <w:t>，非因不可抗力而单方面终止</w:t>
      </w:r>
      <w:r>
        <w:rPr>
          <w:rFonts w:hint="eastAsia" w:ascii="宋体" w:hAnsi="宋体" w:cs="宋体"/>
          <w:snapToGrid w:val="0"/>
          <w:sz w:val="24"/>
          <w:szCs w:val="24"/>
          <w:highlight w:val="none"/>
          <w:lang w:val="en-US" w:eastAsia="zh-CN"/>
        </w:rPr>
        <w:t>采购约定</w:t>
      </w:r>
      <w:r>
        <w:rPr>
          <w:rFonts w:hint="eastAsia" w:ascii="宋体" w:hAnsi="宋体" w:cs="宋体"/>
          <w:snapToGrid w:val="0"/>
          <w:sz w:val="24"/>
          <w:szCs w:val="24"/>
          <w:highlight w:val="none"/>
        </w:rPr>
        <w:t>的，违约方应向守约方支付</w:t>
      </w:r>
      <w:r>
        <w:rPr>
          <w:rFonts w:hint="eastAsia" w:ascii="宋体" w:hAnsi="宋体" w:cs="宋体"/>
          <w:snapToGrid w:val="0"/>
          <w:sz w:val="24"/>
          <w:szCs w:val="24"/>
          <w:highlight w:val="none"/>
          <w:lang w:val="en-US" w:eastAsia="zh-CN"/>
        </w:rPr>
        <w:t>成交</w:t>
      </w:r>
      <w:r>
        <w:rPr>
          <w:rFonts w:hint="eastAsia" w:ascii="宋体" w:hAnsi="宋体" w:cs="宋体"/>
          <w:snapToGrid w:val="0"/>
          <w:sz w:val="24"/>
          <w:szCs w:val="24"/>
          <w:highlight w:val="none"/>
        </w:rPr>
        <w:t>价款10%的违约金，如因违约行为给对方造成损失，且违约金不足以弥补损失的，以实际损失金额为准</w:t>
      </w:r>
      <w:r>
        <w:rPr>
          <w:rFonts w:hint="eastAsia" w:ascii="宋体" w:hAnsi="宋体" w:cs="宋体"/>
          <w:snapToGrid w:val="0"/>
          <w:sz w:val="24"/>
          <w:szCs w:val="24"/>
          <w:highlight w:val="none"/>
          <w:lang w:eastAsia="zh-CN"/>
        </w:rPr>
        <w:t>。</w:t>
      </w:r>
      <w:r>
        <w:rPr>
          <w:rFonts w:hint="eastAsia" w:ascii="宋体" w:hAnsi="宋体" w:cs="宋体"/>
          <w:snapToGrid w:val="0"/>
          <w:color w:val="auto"/>
          <w:sz w:val="24"/>
          <w:szCs w:val="24"/>
          <w:highlight w:val="none"/>
        </w:rPr>
        <w:t>因成交人原因造成的，采购人</w:t>
      </w:r>
      <w:r>
        <w:rPr>
          <w:rFonts w:hint="eastAsia" w:ascii="宋体" w:hAnsi="宋体" w:cs="宋体"/>
          <w:snapToGrid w:val="0"/>
          <w:color w:val="auto"/>
          <w:sz w:val="24"/>
          <w:szCs w:val="24"/>
          <w:highlight w:val="none"/>
          <w:lang w:val="en-US" w:eastAsia="zh-CN"/>
        </w:rPr>
        <w:t>有权将成交人纳入医院商家不良诚信黑名单，三年内禁止参加医院一切院内招标采购项目。</w:t>
      </w:r>
    </w:p>
    <w:p w14:paraId="12249217">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.2 成交人应严格遵守服务承诺，如有违约，将赔偿因服务违约给采购人造成的实际损失（包括但不限于为实现债权支付的律师费、诉讼费、保全费、保全担保费等费用）。</w:t>
      </w:r>
    </w:p>
    <w:p w14:paraId="7914C6BA">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 xml:space="preserve">.3 </w:t>
      </w:r>
      <w:r>
        <w:rPr>
          <w:rFonts w:hint="eastAsia" w:ascii="宋体" w:hAnsi="宋体" w:cs="宋体"/>
          <w:snapToGrid w:val="0"/>
          <w:sz w:val="24"/>
          <w:szCs w:val="24"/>
          <w:highlight w:val="none"/>
          <w:lang w:val="en-US" w:eastAsia="zh-CN"/>
        </w:rPr>
        <w:t>成</w:t>
      </w:r>
      <w:r>
        <w:rPr>
          <w:rFonts w:hint="eastAsia" w:ascii="宋体" w:hAnsi="宋体" w:cs="宋体"/>
          <w:snapToGrid w:val="0"/>
          <w:sz w:val="24"/>
          <w:szCs w:val="24"/>
          <w:highlight w:val="none"/>
        </w:rPr>
        <w:t>交人应在约定的服务期/交付期内完成服务/交付，如因成交人原因造成的延误的，采购人视情况在延误期内每天按</w:t>
      </w:r>
      <w:r>
        <w:rPr>
          <w:rFonts w:hint="eastAsia" w:ascii="宋体" w:hAnsi="宋体" w:cs="宋体"/>
          <w:snapToGrid w:val="0"/>
          <w:sz w:val="24"/>
          <w:szCs w:val="24"/>
          <w:highlight w:val="none"/>
          <w:lang w:val="en-US" w:eastAsia="zh-CN"/>
        </w:rPr>
        <w:t>成交</w:t>
      </w:r>
      <w:r>
        <w:rPr>
          <w:rFonts w:hint="eastAsia" w:ascii="宋体" w:hAnsi="宋体" w:cs="宋体"/>
          <w:snapToGrid w:val="0"/>
          <w:sz w:val="24"/>
          <w:szCs w:val="24"/>
          <w:highlight w:val="none"/>
        </w:rPr>
        <w:t>金额的1‰的标准收取违约金，违约金总额不超过合同价款的10%。若成交人延迟交付或完成服务达到100天，采购人有权解除</w:t>
      </w:r>
      <w:r>
        <w:rPr>
          <w:rFonts w:hint="eastAsia" w:ascii="宋体" w:hAnsi="宋体" w:cs="宋体"/>
          <w:snapToGrid w:val="0"/>
          <w:sz w:val="24"/>
          <w:szCs w:val="24"/>
          <w:highlight w:val="none"/>
          <w:lang w:val="en-US" w:eastAsia="zh-CN"/>
        </w:rPr>
        <w:t>采购约定</w:t>
      </w:r>
      <w:r>
        <w:rPr>
          <w:rFonts w:hint="eastAsia" w:ascii="宋体" w:hAnsi="宋体" w:cs="宋体"/>
          <w:snapToGrid w:val="0"/>
          <w:sz w:val="24"/>
          <w:szCs w:val="24"/>
          <w:highlight w:val="none"/>
        </w:rPr>
        <w:t>并要求成交人承担违约责任。</w:t>
      </w:r>
    </w:p>
    <w:p w14:paraId="6CEF359B">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.4 服务期满且各项验收合格后，采购人应在合同约定的付款期限内及时支付合同款项，如因采购人原因造成付款延误的，成交人视情况在延迟付款期内每天按未付款项1‰的标准收取违约金，违约金总额不超过合同价款的10%。</w:t>
      </w:r>
    </w:p>
    <w:p w14:paraId="22E03626">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rPr>
      </w:pPr>
      <w:r>
        <w:rPr>
          <w:rFonts w:hint="eastAsia" w:ascii="宋体" w:hAnsi="宋体" w:cs="宋体"/>
          <w:snapToGrid w:val="0"/>
          <w:sz w:val="24"/>
          <w:szCs w:val="24"/>
          <w:highlight w:val="none"/>
          <w:lang w:val="en-US" w:eastAsia="zh-CN"/>
        </w:rPr>
        <w:t>2</w:t>
      </w:r>
      <w:r>
        <w:rPr>
          <w:rFonts w:hint="eastAsia" w:ascii="宋体" w:hAnsi="宋体" w:cs="宋体"/>
          <w:snapToGrid w:val="0"/>
          <w:sz w:val="24"/>
          <w:szCs w:val="24"/>
          <w:highlight w:val="none"/>
        </w:rPr>
        <w:t>.不可抗力：</w:t>
      </w:r>
    </w:p>
    <w:p w14:paraId="6C040E5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rPr>
        <w:t>采购人由于不可抗力的原因不能</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时，应及时向成交人通报不能履行或不能完全履行的理由；成交人由于不可抗力的原因不能</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时，应在交付/完工时间到期以前及时向采购人通报不能履行或不能完全履行的理由；在取得采购人同意以后，可以</w:t>
      </w:r>
      <w:r>
        <w:rPr>
          <w:rFonts w:hint="eastAsia" w:ascii="宋体" w:hAnsi="宋体" w:cs="宋体"/>
          <w:snapToGrid w:val="0"/>
          <w:sz w:val="24"/>
          <w:szCs w:val="24"/>
          <w:highlight w:val="none"/>
          <w:lang w:val="en-US" w:eastAsia="zh-CN" w:bidi="ar"/>
        </w:rPr>
        <w:t>约定延期履约、部分履约或者不履约</w:t>
      </w:r>
      <w:r>
        <w:rPr>
          <w:rFonts w:hint="eastAsia" w:ascii="宋体" w:hAnsi="宋体" w:cs="宋体"/>
          <w:snapToGrid w:val="0"/>
          <w:sz w:val="24"/>
          <w:szCs w:val="24"/>
          <w:highlight w:val="none"/>
          <w:lang w:bidi="ar"/>
        </w:rPr>
        <w:t>，并根据情况可部分或全部免于承担违约责任。</w:t>
      </w:r>
    </w:p>
    <w:p w14:paraId="6D3DC99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val="en-US" w:eastAsia="zh-CN" w:bidi="ar"/>
        </w:rPr>
        <w:t>3</w:t>
      </w:r>
      <w:r>
        <w:rPr>
          <w:rFonts w:hint="eastAsia" w:ascii="宋体" w:hAnsi="宋体" w:cs="宋体"/>
          <w:snapToGrid w:val="0"/>
          <w:sz w:val="24"/>
          <w:szCs w:val="24"/>
          <w:highlight w:val="none"/>
          <w:lang w:bidi="ar"/>
        </w:rPr>
        <w:t>.争议：</w:t>
      </w:r>
    </w:p>
    <w:p w14:paraId="29225E4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val="en-US" w:eastAsia="zh-CN" w:bidi="ar"/>
        </w:rPr>
        <w:t>3</w:t>
      </w:r>
      <w:r>
        <w:rPr>
          <w:rFonts w:hint="eastAsia" w:ascii="宋体" w:hAnsi="宋体" w:cs="宋体"/>
          <w:snapToGrid w:val="0"/>
          <w:sz w:val="24"/>
          <w:szCs w:val="24"/>
          <w:highlight w:val="none"/>
          <w:lang w:bidi="ar"/>
        </w:rPr>
        <w:t>.1 因货物/服务的质量问题发生争议，由具有法定资格条件的质量技术监督（检测）机构进行质量鉴定。货物/服务符合标准的，鉴定费由采购人承担；货物/服务不符合质量标准的，鉴定费由成交人承担。</w:t>
      </w:r>
    </w:p>
    <w:p w14:paraId="556DA81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lang w:bidi="ar"/>
        </w:rPr>
      </w:pPr>
      <w:r>
        <w:rPr>
          <w:rFonts w:hint="eastAsia" w:ascii="宋体" w:hAnsi="宋体" w:cs="宋体"/>
          <w:snapToGrid w:val="0"/>
          <w:sz w:val="24"/>
          <w:szCs w:val="24"/>
          <w:highlight w:val="none"/>
          <w:lang w:val="en-US" w:eastAsia="zh-CN" w:bidi="ar"/>
        </w:rPr>
        <w:t>3</w:t>
      </w:r>
      <w:r>
        <w:rPr>
          <w:rFonts w:hint="eastAsia" w:ascii="宋体" w:hAnsi="宋体" w:cs="宋体"/>
          <w:snapToGrid w:val="0"/>
          <w:sz w:val="24"/>
          <w:szCs w:val="24"/>
          <w:highlight w:val="none"/>
          <w:lang w:bidi="ar"/>
        </w:rPr>
        <w:t xml:space="preserve">.2 </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期间，若双方发生争议，双方本着友好合作的态度，对</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过程中发生的违约行为进行及时的协商解决或由有关部门调解解决，如不能协商解决可向采购人所在地法院通过法律诉讼解决。</w:t>
      </w:r>
    </w:p>
    <w:p w14:paraId="6154768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cs="宋体"/>
          <w:snapToGrid w:val="0"/>
          <w:sz w:val="24"/>
          <w:szCs w:val="24"/>
          <w:highlight w:val="none"/>
          <w:lang w:val="en-US" w:eastAsia="zh-CN" w:bidi="ar"/>
        </w:rPr>
      </w:pPr>
      <w:r>
        <w:rPr>
          <w:rFonts w:hint="eastAsia" w:ascii="宋体" w:hAnsi="宋体" w:cs="宋体"/>
          <w:snapToGrid w:val="0"/>
          <w:sz w:val="24"/>
          <w:szCs w:val="24"/>
          <w:highlight w:val="none"/>
          <w:lang w:val="en-US" w:eastAsia="zh-CN" w:bidi="ar"/>
        </w:rPr>
        <w:t>我单位对上述承诺内容充分理解并自愿遵守。</w:t>
      </w:r>
    </w:p>
    <w:p w14:paraId="3D6EAC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napToGrid w:val="0"/>
          <w:sz w:val="24"/>
          <w:szCs w:val="24"/>
          <w:highlight w:val="none"/>
          <w:lang w:val="en-US" w:eastAsia="zh-CN" w:bidi="ar"/>
        </w:rPr>
      </w:pPr>
    </w:p>
    <w:p w14:paraId="4AC7664A">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供应商名称：XXXX（单位公章）。</w:t>
      </w:r>
    </w:p>
    <w:p w14:paraId="768C9E1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法定代表人/单位负责人或授权代表（签字或加盖个人印章）：XXXX。</w:t>
      </w:r>
    </w:p>
    <w:p w14:paraId="62E81148">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s="宋体"/>
          <w:snapToGrid w:val="0"/>
          <w:sz w:val="24"/>
          <w:szCs w:val="24"/>
          <w:highlight w:val="none"/>
          <w:lang w:bidi="ar"/>
        </w:rPr>
        <w:t>日    期：XXXX。</w:t>
      </w:r>
    </w:p>
    <w:p w14:paraId="57F8924A">
      <w:pPr>
        <w:rPr>
          <w:rFonts w:hint="eastAsia" w:ascii="宋体" w:hAnsi="宋体" w:eastAsia="宋体" w:cs="宋体"/>
          <w:snapToGrid w:val="0"/>
          <w:sz w:val="24"/>
          <w:lang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4</w:t>
      </w:r>
    </w:p>
    <w:p w14:paraId="7DEC3D04">
      <w:pPr>
        <w:jc w:val="center"/>
        <w:rPr>
          <w:rFonts w:hint="eastAsia" w:ascii="宋体" w:hAnsi="宋体" w:cs="宋体"/>
          <w:snapToGrid w:val="0"/>
          <w:sz w:val="24"/>
          <w:highlight w:val="none"/>
          <w:lang w:bidi="ar"/>
        </w:rPr>
      </w:pPr>
      <w:r>
        <w:rPr>
          <w:rFonts w:hint="eastAsia" w:ascii="宋体" w:hAnsi="宋体" w:cs="宋体"/>
          <w:snapToGrid w:val="0"/>
          <w:sz w:val="24"/>
          <w:highlight w:val="none"/>
          <w:lang w:bidi="ar"/>
        </w:rPr>
        <w:t>报价表</w:t>
      </w:r>
    </w:p>
    <w:p w14:paraId="0E74E01A">
      <w:pPr>
        <w:pStyle w:val="2"/>
      </w:pPr>
    </w:p>
    <w:tbl>
      <w:tblPr>
        <w:tblStyle w:val="4"/>
        <w:tblW w:w="564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59"/>
        <w:gridCol w:w="1788"/>
        <w:gridCol w:w="1383"/>
        <w:gridCol w:w="1940"/>
        <w:gridCol w:w="1549"/>
      </w:tblGrid>
      <w:tr w14:paraId="69727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538" w:type="pct"/>
            <w:tcBorders>
              <w:tl2br w:val="nil"/>
              <w:tr2bl w:val="nil"/>
            </w:tcBorders>
            <w:shd w:val="clear" w:color="auto" w:fill="auto"/>
            <w:vAlign w:val="center"/>
          </w:tcPr>
          <w:p w14:paraId="6CFBF8DA">
            <w:pPr>
              <w:spacing w:line="360" w:lineRule="auto"/>
              <w:ind w:firstLine="720" w:firstLineChars="300"/>
              <w:rPr>
                <w:rFonts w:hint="eastAsia" w:ascii="宋体" w:hAnsi="宋体" w:cs="宋体"/>
                <w:snapToGrid w:val="0"/>
                <w:sz w:val="24"/>
                <w:lang w:bidi="ar"/>
              </w:rPr>
            </w:pPr>
            <w:r>
              <w:rPr>
                <w:rFonts w:hint="eastAsia" w:ascii="宋体" w:hAnsi="宋体" w:cs="宋体"/>
                <w:snapToGrid w:val="0"/>
                <w:sz w:val="24"/>
                <w:lang w:bidi="ar"/>
              </w:rPr>
              <w:t>项目名称</w:t>
            </w:r>
          </w:p>
        </w:tc>
        <w:tc>
          <w:tcPr>
            <w:tcW w:w="929" w:type="pct"/>
            <w:tcBorders>
              <w:tl2br w:val="nil"/>
              <w:tr2bl w:val="nil"/>
            </w:tcBorders>
            <w:shd w:val="clear" w:color="auto" w:fill="auto"/>
            <w:vAlign w:val="center"/>
          </w:tcPr>
          <w:p w14:paraId="082141B6">
            <w:pPr>
              <w:spacing w:line="240" w:lineRule="auto"/>
              <w:jc w:val="center"/>
              <w:rPr>
                <w:rFonts w:hint="eastAsia" w:ascii="宋体" w:hAnsi="宋体" w:cs="宋体"/>
                <w:snapToGrid w:val="0"/>
                <w:sz w:val="24"/>
                <w:lang w:val="en-US" w:eastAsia="zh-CN" w:bidi="ar"/>
              </w:rPr>
            </w:pPr>
            <w:r>
              <w:rPr>
                <w:rFonts w:hint="eastAsia" w:ascii="宋体" w:hAnsi="宋体" w:cs="宋体"/>
                <w:snapToGrid w:val="0"/>
                <w:kern w:val="0"/>
                <w:sz w:val="24"/>
                <w:szCs w:val="24"/>
                <w:highlight w:val="none"/>
                <w:lang w:val="en-US" w:eastAsia="zh-CN" w:bidi="ar-SA"/>
              </w:rPr>
              <w:t>零配件</w:t>
            </w:r>
            <w:r>
              <w:rPr>
                <w:rFonts w:hint="eastAsia" w:ascii="宋体" w:hAnsi="宋体" w:eastAsia="宋体" w:cs="宋体"/>
                <w:snapToGrid w:val="0"/>
                <w:kern w:val="0"/>
                <w:sz w:val="24"/>
                <w:szCs w:val="24"/>
                <w:highlight w:val="none"/>
                <w:lang w:val="en-US" w:eastAsia="zh-CN" w:bidi="ar-SA"/>
              </w:rPr>
              <w:t>名称</w:t>
            </w:r>
          </w:p>
        </w:tc>
        <w:tc>
          <w:tcPr>
            <w:tcW w:w="718" w:type="pct"/>
            <w:tcBorders>
              <w:tl2br w:val="nil"/>
              <w:tr2bl w:val="nil"/>
            </w:tcBorders>
            <w:shd w:val="clear" w:color="auto" w:fill="auto"/>
            <w:vAlign w:val="center"/>
          </w:tcPr>
          <w:p w14:paraId="5BBA029E">
            <w:pPr>
              <w:spacing w:line="360" w:lineRule="auto"/>
              <w:jc w:val="center"/>
              <w:rPr>
                <w:rFonts w:hint="default" w:ascii="宋体" w:hAnsi="宋体" w:cs="宋体"/>
                <w:snapToGrid w:val="0"/>
                <w:sz w:val="24"/>
                <w:lang w:val="en-US" w:eastAsia="zh-CN" w:bidi="ar"/>
              </w:rPr>
            </w:pPr>
            <w:r>
              <w:rPr>
                <w:rFonts w:hint="eastAsia" w:ascii="宋体" w:hAnsi="宋体" w:cs="宋体"/>
                <w:snapToGrid w:val="0"/>
                <w:sz w:val="24"/>
                <w:lang w:val="en-US" w:eastAsia="zh-CN" w:bidi="ar"/>
              </w:rPr>
              <w:t>数量/单位</w:t>
            </w:r>
          </w:p>
        </w:tc>
        <w:tc>
          <w:tcPr>
            <w:tcW w:w="1008" w:type="pct"/>
            <w:tcBorders>
              <w:tl2br w:val="nil"/>
              <w:tr2bl w:val="nil"/>
            </w:tcBorders>
            <w:shd w:val="clear" w:color="auto" w:fill="auto"/>
            <w:vAlign w:val="center"/>
          </w:tcPr>
          <w:p w14:paraId="16337ACA">
            <w:pPr>
              <w:spacing w:line="360" w:lineRule="auto"/>
              <w:jc w:val="center"/>
              <w:rPr>
                <w:rFonts w:hint="default" w:ascii="宋体" w:hAnsi="宋体" w:cs="宋体"/>
                <w:snapToGrid w:val="0"/>
                <w:sz w:val="24"/>
                <w:lang w:val="en-US" w:eastAsia="zh-CN" w:bidi="ar"/>
              </w:rPr>
            </w:pPr>
            <w:r>
              <w:rPr>
                <w:rFonts w:hint="eastAsia" w:ascii="宋体" w:hAnsi="宋体" w:cs="宋体"/>
                <w:snapToGrid w:val="0"/>
                <w:sz w:val="24"/>
                <w:lang w:val="en-US" w:eastAsia="zh-CN" w:bidi="ar"/>
              </w:rPr>
              <w:t>报价金额（元）</w:t>
            </w:r>
          </w:p>
        </w:tc>
        <w:tc>
          <w:tcPr>
            <w:tcW w:w="805" w:type="pct"/>
            <w:tcBorders>
              <w:tl2br w:val="nil"/>
              <w:tr2bl w:val="nil"/>
            </w:tcBorders>
            <w:shd w:val="clear" w:color="auto" w:fill="auto"/>
            <w:vAlign w:val="center"/>
          </w:tcPr>
          <w:p w14:paraId="2698CC98">
            <w:pPr>
              <w:spacing w:line="360" w:lineRule="auto"/>
              <w:ind w:firstLine="240" w:firstLineChars="100"/>
              <w:jc w:val="both"/>
              <w:rPr>
                <w:rFonts w:hint="default" w:ascii="宋体" w:hAnsi="宋体" w:cs="宋体"/>
                <w:snapToGrid w:val="0"/>
                <w:sz w:val="24"/>
                <w:lang w:val="en-US" w:eastAsia="zh-CN" w:bidi="ar"/>
              </w:rPr>
            </w:pPr>
            <w:r>
              <w:rPr>
                <w:rFonts w:hint="eastAsia" w:ascii="宋体" w:hAnsi="宋体" w:cs="宋体"/>
                <w:snapToGrid w:val="0"/>
                <w:sz w:val="24"/>
                <w:lang w:val="en-US" w:eastAsia="zh-CN" w:bidi="ar"/>
              </w:rPr>
              <w:t>税率</w:t>
            </w:r>
          </w:p>
        </w:tc>
      </w:tr>
      <w:tr w14:paraId="16C1D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jc w:val="center"/>
        </w:trPr>
        <w:tc>
          <w:tcPr>
            <w:tcW w:w="1538" w:type="pct"/>
            <w:vMerge w:val="restart"/>
            <w:tcBorders>
              <w:tl2br w:val="nil"/>
              <w:tr2bl w:val="nil"/>
            </w:tcBorders>
            <w:shd w:val="clear" w:color="auto" w:fill="auto"/>
            <w:vAlign w:val="center"/>
          </w:tcPr>
          <w:p w14:paraId="4F569292">
            <w:pPr>
              <w:spacing w:line="360" w:lineRule="auto"/>
              <w:jc w:val="center"/>
              <w:rPr>
                <w:rFonts w:hint="eastAsia" w:ascii="宋体" w:hAnsi="宋体" w:cs="宋体"/>
                <w:snapToGrid w:val="0"/>
                <w:sz w:val="24"/>
                <w:lang w:bidi="ar"/>
              </w:rPr>
            </w:pPr>
            <w:r>
              <w:rPr>
                <w:rFonts w:hint="eastAsia" w:ascii="宋体" w:hAnsi="宋体" w:cs="宋体"/>
                <w:snapToGrid w:val="0"/>
                <w:sz w:val="24"/>
                <w:lang w:val="en-US" w:eastAsia="zh-CN" w:bidi="ar"/>
              </w:rPr>
              <w:t>2026年医用设备零配件和零星物资第五批（供应室设备电路板、管件、排水泵）采购项目</w:t>
            </w:r>
          </w:p>
        </w:tc>
        <w:tc>
          <w:tcPr>
            <w:tcW w:w="929" w:type="pct"/>
            <w:tcBorders>
              <w:tl2br w:val="nil"/>
              <w:tr2bl w:val="nil"/>
            </w:tcBorders>
            <w:shd w:val="clear" w:color="auto" w:fill="auto"/>
            <w:vAlign w:val="center"/>
          </w:tcPr>
          <w:p w14:paraId="228BB401">
            <w:pPr>
              <w:spacing w:line="240" w:lineRule="auto"/>
              <w:jc w:val="center"/>
              <w:rPr>
                <w:rFonts w:hint="default" w:ascii="宋体" w:hAnsi="宋体" w:cs="宋体"/>
                <w:snapToGrid w:val="0"/>
                <w:sz w:val="24"/>
                <w:lang w:val="en-US" w:eastAsia="zh-CN" w:bidi="ar"/>
              </w:rPr>
            </w:pPr>
            <w:r>
              <w:rPr>
                <w:rFonts w:hint="eastAsia" w:ascii="宋体" w:hAnsi="宋体" w:cs="宋体"/>
                <w:snapToGrid w:val="0"/>
                <w:kern w:val="0"/>
                <w:sz w:val="24"/>
                <w:szCs w:val="24"/>
                <w:highlight w:val="none"/>
                <w:lang w:val="en-US" w:eastAsia="zh-CN" w:bidi="ar-SA"/>
              </w:rPr>
              <w:t>AI电路板</w:t>
            </w:r>
          </w:p>
        </w:tc>
        <w:tc>
          <w:tcPr>
            <w:tcW w:w="718" w:type="pct"/>
            <w:tcBorders>
              <w:tl2br w:val="nil"/>
              <w:tr2bl w:val="nil"/>
            </w:tcBorders>
            <w:shd w:val="clear" w:color="auto" w:fill="auto"/>
            <w:vAlign w:val="center"/>
          </w:tcPr>
          <w:p w14:paraId="1CF2F521">
            <w:pPr>
              <w:spacing w:line="360" w:lineRule="auto"/>
              <w:jc w:val="center"/>
              <w:rPr>
                <w:rFonts w:hint="default" w:ascii="宋体" w:hAnsi="宋体" w:cs="宋体"/>
                <w:snapToGrid w:val="0"/>
                <w:sz w:val="24"/>
                <w:lang w:val="en-US" w:eastAsia="zh-CN" w:bidi="ar"/>
              </w:rPr>
            </w:pPr>
            <w:r>
              <w:rPr>
                <w:rFonts w:hint="eastAsia" w:ascii="宋体" w:hAnsi="宋体" w:cs="宋体"/>
                <w:snapToGrid w:val="0"/>
                <w:sz w:val="24"/>
                <w:lang w:val="en-US" w:eastAsia="zh-CN" w:bidi="ar"/>
              </w:rPr>
              <w:t>1个</w:t>
            </w:r>
          </w:p>
        </w:tc>
        <w:tc>
          <w:tcPr>
            <w:tcW w:w="1008" w:type="pct"/>
            <w:tcBorders>
              <w:tl2br w:val="nil"/>
              <w:tr2bl w:val="nil"/>
            </w:tcBorders>
            <w:shd w:val="clear" w:color="auto" w:fill="auto"/>
            <w:vAlign w:val="center"/>
          </w:tcPr>
          <w:p w14:paraId="240F3945">
            <w:pPr>
              <w:spacing w:line="360" w:lineRule="auto"/>
              <w:ind w:firstLine="480" w:firstLineChars="200"/>
              <w:rPr>
                <w:rFonts w:hint="default" w:ascii="宋体" w:hAnsi="宋体" w:cs="宋体"/>
                <w:snapToGrid w:val="0"/>
                <w:sz w:val="24"/>
                <w:lang w:val="en-US" w:eastAsia="zh-CN" w:bidi="ar"/>
              </w:rPr>
            </w:pPr>
          </w:p>
        </w:tc>
        <w:tc>
          <w:tcPr>
            <w:tcW w:w="805" w:type="pct"/>
            <w:vMerge w:val="restart"/>
            <w:tcBorders>
              <w:tl2br w:val="nil"/>
              <w:tr2bl w:val="nil"/>
            </w:tcBorders>
            <w:shd w:val="clear" w:color="auto" w:fill="auto"/>
            <w:vAlign w:val="center"/>
          </w:tcPr>
          <w:p w14:paraId="056244EE">
            <w:pPr>
              <w:spacing w:line="360" w:lineRule="auto"/>
              <w:rPr>
                <w:rFonts w:hint="default" w:ascii="宋体" w:hAnsi="宋体" w:cs="宋体"/>
                <w:snapToGrid w:val="0"/>
                <w:sz w:val="24"/>
                <w:lang w:val="en-US" w:eastAsia="zh-CN" w:bidi="ar"/>
              </w:rPr>
            </w:pPr>
            <w:r>
              <w:rPr>
                <w:rFonts w:hint="eastAsia" w:ascii="宋体" w:hAnsi="宋体" w:cs="宋体"/>
                <w:i w:val="0"/>
                <w:iCs w:val="0"/>
                <w:color w:val="000000"/>
                <w:kern w:val="0"/>
                <w:sz w:val="22"/>
                <w:szCs w:val="22"/>
                <w:u w:val="single"/>
                <w:lang w:val="en-US" w:eastAsia="zh-CN" w:bidi="ar"/>
              </w:rPr>
              <w:t xml:space="preserve">      </w:t>
            </w:r>
            <w:r>
              <w:rPr>
                <w:rFonts w:hint="eastAsia" w:ascii="宋体" w:hAnsi="宋体" w:cs="宋体"/>
                <w:i w:val="0"/>
                <w:iCs w:val="0"/>
                <w:color w:val="000000"/>
                <w:kern w:val="0"/>
                <w:sz w:val="22"/>
                <w:szCs w:val="22"/>
                <w:u w:val="none"/>
                <w:lang w:val="en-US" w:eastAsia="zh-CN" w:bidi="ar"/>
              </w:rPr>
              <w:t>%</w:t>
            </w:r>
          </w:p>
        </w:tc>
      </w:tr>
      <w:tr w14:paraId="55F27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1538" w:type="pct"/>
            <w:vMerge w:val="continue"/>
            <w:tcBorders>
              <w:tl2br w:val="nil"/>
              <w:tr2bl w:val="nil"/>
            </w:tcBorders>
            <w:shd w:val="clear" w:color="auto" w:fill="auto"/>
            <w:vAlign w:val="center"/>
          </w:tcPr>
          <w:p w14:paraId="4B35BCA6">
            <w:pPr>
              <w:spacing w:line="360" w:lineRule="auto"/>
              <w:ind w:firstLine="480" w:firstLineChars="200"/>
              <w:rPr>
                <w:rFonts w:hint="eastAsia" w:ascii="宋体" w:hAnsi="宋体" w:cs="宋体"/>
                <w:snapToGrid w:val="0"/>
                <w:sz w:val="24"/>
                <w:lang w:bidi="ar"/>
              </w:rPr>
            </w:pPr>
          </w:p>
        </w:tc>
        <w:tc>
          <w:tcPr>
            <w:tcW w:w="929" w:type="pct"/>
            <w:tcBorders>
              <w:tl2br w:val="nil"/>
              <w:tr2bl w:val="nil"/>
            </w:tcBorders>
            <w:shd w:val="clear" w:color="auto" w:fill="auto"/>
            <w:vAlign w:val="center"/>
          </w:tcPr>
          <w:p w14:paraId="528C0226">
            <w:pPr>
              <w:spacing w:line="240" w:lineRule="auto"/>
              <w:jc w:val="center"/>
              <w:rPr>
                <w:rFonts w:hint="default" w:ascii="宋体" w:hAnsi="宋体" w:cs="宋体"/>
                <w:snapToGrid w:val="0"/>
                <w:sz w:val="24"/>
                <w:lang w:val="en-US" w:eastAsia="zh-CN" w:bidi="ar"/>
              </w:rPr>
            </w:pPr>
            <w:r>
              <w:rPr>
                <w:rFonts w:hint="eastAsia" w:ascii="宋体" w:hAnsi="宋体" w:cs="宋体"/>
                <w:snapToGrid w:val="0"/>
                <w:kern w:val="0"/>
                <w:sz w:val="24"/>
                <w:szCs w:val="24"/>
                <w:highlight w:val="none"/>
                <w:lang w:val="en-US" w:eastAsia="zh-CN" w:bidi="ar-SA"/>
              </w:rPr>
              <w:t>全套管件</w:t>
            </w:r>
          </w:p>
        </w:tc>
        <w:tc>
          <w:tcPr>
            <w:tcW w:w="718" w:type="pct"/>
            <w:tcBorders>
              <w:tl2br w:val="nil"/>
              <w:tr2bl w:val="nil"/>
            </w:tcBorders>
            <w:shd w:val="clear" w:color="auto" w:fill="auto"/>
            <w:vAlign w:val="center"/>
          </w:tcPr>
          <w:p w14:paraId="0000821C">
            <w:pPr>
              <w:widowControl/>
              <w:jc w:val="center"/>
              <w:textAlignment w:val="center"/>
              <w:rPr>
                <w:rFonts w:hint="default" w:ascii="宋体" w:hAnsi="宋体" w:eastAsia="宋体" w:cs="宋体"/>
                <w:color w:val="000000"/>
                <w:kern w:val="0"/>
                <w:sz w:val="22"/>
                <w:szCs w:val="22"/>
                <w:u w:val="none"/>
                <w:lang w:val="en-US" w:eastAsia="zh-CN" w:bidi="ar"/>
              </w:rPr>
            </w:pPr>
            <w:r>
              <w:rPr>
                <w:rFonts w:hint="eastAsia" w:ascii="宋体" w:hAnsi="宋体" w:cs="宋体"/>
                <w:color w:val="000000"/>
                <w:kern w:val="0"/>
                <w:sz w:val="22"/>
                <w:szCs w:val="22"/>
                <w:u w:val="none"/>
                <w:lang w:val="en-US" w:eastAsia="zh-CN" w:bidi="ar"/>
              </w:rPr>
              <w:t>1套</w:t>
            </w:r>
          </w:p>
        </w:tc>
        <w:tc>
          <w:tcPr>
            <w:tcW w:w="1008" w:type="pct"/>
            <w:tcBorders>
              <w:tl2br w:val="nil"/>
              <w:tr2bl w:val="nil"/>
            </w:tcBorders>
            <w:shd w:val="clear" w:color="auto" w:fill="auto"/>
            <w:vAlign w:val="center"/>
          </w:tcPr>
          <w:p w14:paraId="6CEC1D06">
            <w:pPr>
              <w:widowControl/>
              <w:jc w:val="center"/>
              <w:textAlignment w:val="center"/>
              <w:rPr>
                <w:rFonts w:hint="default" w:ascii="宋体" w:hAnsi="宋体" w:eastAsia="宋体" w:cs="宋体"/>
                <w:color w:val="000000"/>
                <w:kern w:val="0"/>
                <w:sz w:val="22"/>
                <w:szCs w:val="22"/>
                <w:u w:val="none"/>
                <w:lang w:val="en-US" w:eastAsia="zh-CN" w:bidi="ar"/>
              </w:rPr>
            </w:pPr>
          </w:p>
        </w:tc>
        <w:tc>
          <w:tcPr>
            <w:tcW w:w="805" w:type="pct"/>
            <w:vMerge w:val="continue"/>
            <w:tcBorders>
              <w:tl2br w:val="nil"/>
              <w:tr2bl w:val="nil"/>
            </w:tcBorders>
            <w:shd w:val="clear" w:color="auto" w:fill="auto"/>
            <w:vAlign w:val="center"/>
          </w:tcPr>
          <w:p w14:paraId="0A108C4C">
            <w:pPr>
              <w:widowControl/>
              <w:jc w:val="center"/>
              <w:textAlignment w:val="center"/>
              <w:rPr>
                <w:rFonts w:hint="default" w:ascii="宋体" w:hAnsi="宋体" w:eastAsia="宋体" w:cs="宋体"/>
                <w:color w:val="000000"/>
                <w:kern w:val="0"/>
                <w:sz w:val="22"/>
                <w:szCs w:val="22"/>
                <w:u w:val="none"/>
                <w:lang w:val="en-US" w:eastAsia="zh-CN" w:bidi="ar"/>
              </w:rPr>
            </w:pPr>
          </w:p>
        </w:tc>
      </w:tr>
      <w:tr w14:paraId="343F0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1538" w:type="pct"/>
            <w:vMerge w:val="continue"/>
            <w:tcBorders>
              <w:tl2br w:val="nil"/>
              <w:tr2bl w:val="nil"/>
            </w:tcBorders>
            <w:shd w:val="clear" w:color="auto" w:fill="auto"/>
            <w:vAlign w:val="center"/>
          </w:tcPr>
          <w:p w14:paraId="0DF29DD4">
            <w:pPr>
              <w:spacing w:line="360" w:lineRule="auto"/>
              <w:ind w:firstLine="480" w:firstLineChars="200"/>
              <w:rPr>
                <w:rFonts w:hint="eastAsia" w:ascii="宋体" w:hAnsi="宋体" w:cs="宋体"/>
                <w:snapToGrid w:val="0"/>
                <w:sz w:val="24"/>
                <w:lang w:bidi="ar"/>
              </w:rPr>
            </w:pPr>
          </w:p>
        </w:tc>
        <w:tc>
          <w:tcPr>
            <w:tcW w:w="929" w:type="pct"/>
            <w:tcBorders>
              <w:tl2br w:val="nil"/>
              <w:tr2bl w:val="nil"/>
            </w:tcBorders>
            <w:shd w:val="clear" w:color="auto" w:fill="auto"/>
            <w:vAlign w:val="center"/>
          </w:tcPr>
          <w:p w14:paraId="2DF9152E">
            <w:pPr>
              <w:spacing w:line="240" w:lineRule="auto"/>
              <w:jc w:val="center"/>
              <w:rPr>
                <w:rFonts w:hint="eastAsia" w:ascii="宋体" w:hAnsi="宋体" w:cs="宋体"/>
                <w:snapToGrid w:val="0"/>
                <w:sz w:val="24"/>
                <w:lang w:val="en-US" w:eastAsia="zh-CN" w:bidi="ar"/>
              </w:rPr>
            </w:pPr>
            <w:r>
              <w:rPr>
                <w:rFonts w:hint="eastAsia" w:ascii="宋体" w:hAnsi="宋体" w:cs="宋体"/>
                <w:snapToGrid w:val="0"/>
                <w:kern w:val="0"/>
                <w:sz w:val="24"/>
                <w:szCs w:val="24"/>
                <w:highlight w:val="none"/>
                <w:lang w:val="en-US" w:eastAsia="zh-CN" w:bidi="ar-SA"/>
              </w:rPr>
              <w:t>排水泵</w:t>
            </w:r>
          </w:p>
        </w:tc>
        <w:tc>
          <w:tcPr>
            <w:tcW w:w="718" w:type="pct"/>
            <w:tcBorders>
              <w:tl2br w:val="nil"/>
              <w:tr2bl w:val="nil"/>
            </w:tcBorders>
            <w:shd w:val="clear" w:color="auto" w:fill="auto"/>
            <w:vAlign w:val="center"/>
          </w:tcPr>
          <w:p w14:paraId="3E9C159E">
            <w:pPr>
              <w:widowControl/>
              <w:jc w:val="center"/>
              <w:textAlignment w:val="center"/>
              <w:rPr>
                <w:rFonts w:hint="default" w:ascii="宋体" w:hAnsi="宋体" w:eastAsia="宋体" w:cs="宋体"/>
                <w:color w:val="000000"/>
                <w:kern w:val="0"/>
                <w:sz w:val="22"/>
                <w:szCs w:val="22"/>
                <w:u w:val="none"/>
                <w:lang w:val="en-US" w:eastAsia="zh-CN" w:bidi="ar"/>
              </w:rPr>
            </w:pPr>
            <w:r>
              <w:rPr>
                <w:rFonts w:hint="eastAsia" w:ascii="宋体" w:hAnsi="宋体" w:cs="宋体"/>
                <w:color w:val="000000"/>
                <w:kern w:val="0"/>
                <w:sz w:val="22"/>
                <w:szCs w:val="22"/>
                <w:u w:val="none"/>
                <w:lang w:val="en-US" w:eastAsia="zh-CN" w:bidi="ar"/>
              </w:rPr>
              <w:t>1个</w:t>
            </w:r>
          </w:p>
        </w:tc>
        <w:tc>
          <w:tcPr>
            <w:tcW w:w="1008" w:type="pct"/>
            <w:tcBorders>
              <w:tl2br w:val="nil"/>
              <w:tr2bl w:val="nil"/>
            </w:tcBorders>
            <w:shd w:val="clear" w:color="auto" w:fill="auto"/>
            <w:vAlign w:val="center"/>
          </w:tcPr>
          <w:p w14:paraId="30F429E3">
            <w:pPr>
              <w:widowControl/>
              <w:jc w:val="center"/>
              <w:textAlignment w:val="center"/>
              <w:rPr>
                <w:rFonts w:hint="default" w:ascii="宋体" w:hAnsi="宋体" w:eastAsia="宋体" w:cs="宋体"/>
                <w:color w:val="000000"/>
                <w:kern w:val="0"/>
                <w:sz w:val="22"/>
                <w:szCs w:val="22"/>
                <w:u w:val="none"/>
                <w:lang w:val="en-US" w:eastAsia="zh-CN" w:bidi="ar"/>
              </w:rPr>
            </w:pPr>
          </w:p>
        </w:tc>
        <w:tc>
          <w:tcPr>
            <w:tcW w:w="805" w:type="pct"/>
            <w:vMerge w:val="continue"/>
            <w:tcBorders>
              <w:tl2br w:val="nil"/>
              <w:tr2bl w:val="nil"/>
            </w:tcBorders>
            <w:shd w:val="clear" w:color="auto" w:fill="auto"/>
            <w:vAlign w:val="center"/>
          </w:tcPr>
          <w:p w14:paraId="4D1057DD">
            <w:pPr>
              <w:widowControl/>
              <w:jc w:val="center"/>
              <w:textAlignment w:val="center"/>
              <w:rPr>
                <w:rFonts w:hint="default" w:ascii="宋体" w:hAnsi="宋体" w:eastAsia="宋体" w:cs="宋体"/>
                <w:color w:val="000000"/>
                <w:kern w:val="0"/>
                <w:sz w:val="22"/>
                <w:szCs w:val="22"/>
                <w:u w:val="none"/>
                <w:lang w:val="en-US" w:eastAsia="zh-CN" w:bidi="ar"/>
              </w:rPr>
            </w:pPr>
          </w:p>
        </w:tc>
      </w:tr>
      <w:tr w14:paraId="1ED18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jc w:val="center"/>
        </w:trPr>
        <w:tc>
          <w:tcPr>
            <w:tcW w:w="5000" w:type="pct"/>
            <w:gridSpan w:val="5"/>
            <w:tcBorders>
              <w:tl2br w:val="nil"/>
              <w:tr2bl w:val="nil"/>
            </w:tcBorders>
            <w:shd w:val="clear" w:color="auto" w:fill="auto"/>
            <w:vAlign w:val="center"/>
          </w:tcPr>
          <w:p w14:paraId="01E7BDE0">
            <w:pPr>
              <w:spacing w:line="360" w:lineRule="auto"/>
              <w:jc w:val="both"/>
              <w:rPr>
                <w:rFonts w:hint="eastAsia" w:ascii="宋体" w:hAnsi="宋体" w:cs="宋体"/>
                <w:snapToGrid w:val="0"/>
                <w:sz w:val="24"/>
                <w:lang w:val="en-US" w:eastAsia="zh-CN" w:bidi="ar"/>
              </w:rPr>
            </w:pPr>
            <w:r>
              <w:rPr>
                <w:rFonts w:hint="eastAsia" w:ascii="宋体" w:hAnsi="宋体" w:cs="宋体"/>
                <w:snapToGrid w:val="0"/>
                <w:sz w:val="24"/>
                <w:lang w:val="en-US" w:eastAsia="zh-CN" w:bidi="ar"/>
              </w:rPr>
              <w:t>合计金额</w:t>
            </w:r>
            <w:r>
              <w:rPr>
                <w:rFonts w:hint="eastAsia" w:ascii="宋体" w:hAnsi="宋体" w:cs="宋体"/>
                <w:snapToGrid w:val="0"/>
                <w:sz w:val="24"/>
                <w:u w:val="single"/>
                <w:lang w:val="en-US" w:eastAsia="zh-CN" w:bidi="ar"/>
              </w:rPr>
              <w:t xml:space="preserve">    </w:t>
            </w:r>
            <w:bookmarkStart w:id="0" w:name="_GoBack"/>
            <w:bookmarkEnd w:id="0"/>
            <w:r>
              <w:rPr>
                <w:rFonts w:hint="eastAsia" w:ascii="宋体" w:hAnsi="宋体" w:cs="宋体"/>
                <w:snapToGrid w:val="0"/>
                <w:sz w:val="24"/>
                <w:u w:val="single"/>
                <w:lang w:val="en-US" w:eastAsia="zh-CN" w:bidi="ar"/>
              </w:rPr>
              <w:t xml:space="preserve">   </w:t>
            </w:r>
            <w:r>
              <w:rPr>
                <w:rFonts w:hint="eastAsia" w:ascii="宋体" w:hAnsi="宋体" w:cs="宋体"/>
                <w:snapToGrid w:val="0"/>
                <w:sz w:val="24"/>
                <w:lang w:val="en-US" w:eastAsia="zh-CN" w:bidi="ar"/>
              </w:rPr>
              <w:t>元，大写金额</w:t>
            </w:r>
            <w:r>
              <w:rPr>
                <w:rFonts w:hint="eastAsia" w:ascii="宋体" w:hAnsi="宋体" w:cs="宋体"/>
                <w:snapToGrid w:val="0"/>
                <w:sz w:val="24"/>
                <w:u w:val="single"/>
                <w:lang w:val="en-US" w:eastAsia="zh-CN" w:bidi="ar"/>
              </w:rPr>
              <w:t xml:space="preserve">          </w:t>
            </w:r>
            <w:r>
              <w:rPr>
                <w:rFonts w:hint="eastAsia" w:ascii="宋体" w:hAnsi="宋体" w:cs="宋体"/>
                <w:snapToGrid w:val="0"/>
                <w:sz w:val="24"/>
                <w:lang w:val="en-US" w:eastAsia="zh-CN" w:bidi="ar"/>
              </w:rPr>
              <w:t>元整。</w:t>
            </w:r>
          </w:p>
        </w:tc>
      </w:tr>
      <w:tr w14:paraId="7EEE7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jc w:val="center"/>
        </w:trPr>
        <w:tc>
          <w:tcPr>
            <w:tcW w:w="5000" w:type="pct"/>
            <w:gridSpan w:val="5"/>
            <w:tcBorders>
              <w:tl2br w:val="nil"/>
              <w:tr2bl w:val="nil"/>
            </w:tcBorders>
            <w:shd w:val="clear" w:color="auto" w:fill="auto"/>
            <w:vAlign w:val="center"/>
          </w:tcPr>
          <w:p w14:paraId="1C3702BA">
            <w:pPr>
              <w:spacing w:line="360" w:lineRule="auto"/>
              <w:jc w:val="both"/>
              <w:rPr>
                <w:rFonts w:hint="eastAsia" w:ascii="宋体" w:hAnsi="宋体" w:cs="宋体"/>
                <w:snapToGrid w:val="0"/>
                <w:sz w:val="24"/>
                <w:lang w:val="en-US" w:eastAsia="zh-CN" w:bidi="ar"/>
              </w:rPr>
            </w:pPr>
            <w:r>
              <w:rPr>
                <w:rFonts w:hint="eastAsia" w:ascii="宋体" w:hAnsi="宋体" w:cs="宋体"/>
                <w:snapToGrid w:val="0"/>
                <w:sz w:val="24"/>
                <w:lang w:val="en-US" w:eastAsia="zh-CN" w:bidi="ar"/>
              </w:rPr>
              <w:t>备注：</w:t>
            </w:r>
          </w:p>
        </w:tc>
      </w:tr>
    </w:tbl>
    <w:p w14:paraId="2299DE8C">
      <w:pPr>
        <w:jc w:val="center"/>
        <w:rPr>
          <w:rFonts w:ascii="宋体" w:hAnsi="宋体" w:cs="宋体"/>
          <w:snapToGrid w:val="0"/>
          <w:sz w:val="24"/>
          <w:lang w:bidi="ar"/>
        </w:rPr>
      </w:pPr>
    </w:p>
    <w:p w14:paraId="1E70D116">
      <w:pPr>
        <w:spacing w:line="360" w:lineRule="auto"/>
        <w:ind w:firstLine="480" w:firstLineChars="200"/>
        <w:rPr>
          <w:rFonts w:ascii="宋体" w:hAnsi="宋体" w:cs="宋体"/>
          <w:snapToGrid w:val="0"/>
          <w:sz w:val="24"/>
          <w:lang w:bidi="ar"/>
        </w:rPr>
      </w:pPr>
    </w:p>
    <w:p w14:paraId="2F0146B9">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注：</w:t>
      </w:r>
    </w:p>
    <w:p w14:paraId="4318A335">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1.所有报价均用人民币表示，所报价格是完成项目的验收价格，其总报价即为履行合同的固定总价格。完成项目包含的</w:t>
      </w:r>
      <w:r>
        <w:rPr>
          <w:rFonts w:hint="eastAsia" w:ascii="宋体" w:hAnsi="宋体" w:cs="宋体"/>
          <w:snapToGrid w:val="0"/>
          <w:sz w:val="24"/>
        </w:rPr>
        <w:t>运输、发票、税金、人工等一切费用</w:t>
      </w:r>
      <w:r>
        <w:rPr>
          <w:rFonts w:hint="eastAsia" w:ascii="宋体" w:hAnsi="宋体" w:cs="宋体"/>
          <w:snapToGrid w:val="0"/>
          <w:sz w:val="24"/>
          <w:lang w:bidi="ar"/>
        </w:rPr>
        <w:t>以及采购文件规定的其他费用均应包含在报价中。</w:t>
      </w:r>
    </w:p>
    <w:p w14:paraId="7833D445">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2.以上表格如不能完全表达清楚报价人认为必要的费用明细，报价人可自行补充。</w:t>
      </w:r>
    </w:p>
    <w:p w14:paraId="64401B98">
      <w:pPr>
        <w:spacing w:line="360" w:lineRule="auto"/>
        <w:ind w:firstLine="480" w:firstLineChars="200"/>
        <w:rPr>
          <w:rFonts w:ascii="宋体" w:hAnsi="宋体" w:cs="宋体"/>
          <w:snapToGrid w:val="0"/>
          <w:sz w:val="24"/>
          <w:lang w:bidi="ar"/>
        </w:rPr>
      </w:pPr>
    </w:p>
    <w:p w14:paraId="2E0578C1">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供应商名称：XXX（盖单位公章）</w:t>
      </w:r>
    </w:p>
    <w:p w14:paraId="5C32662B">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法定代表人/单位负责人或授权代表（签字或加盖个人印章）：XXX</w:t>
      </w:r>
    </w:p>
    <w:p w14:paraId="65162459">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日      期：XXX年XXX月XXX日</w:t>
      </w:r>
    </w:p>
    <w:p w14:paraId="72245182">
      <w:pPr>
        <w:pStyle w:val="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1ODhkZjc3NjdhMWUwMmVmN2RhYTE1ZDU3NTdmMzYifQ=="/>
  </w:docVars>
  <w:rsids>
    <w:rsidRoot w:val="04A626A2"/>
    <w:rsid w:val="0022181C"/>
    <w:rsid w:val="01C47B20"/>
    <w:rsid w:val="022264E9"/>
    <w:rsid w:val="02CD3CC1"/>
    <w:rsid w:val="0469405F"/>
    <w:rsid w:val="04A626A2"/>
    <w:rsid w:val="05CB6D05"/>
    <w:rsid w:val="09AE4B48"/>
    <w:rsid w:val="0A81452E"/>
    <w:rsid w:val="10D942F9"/>
    <w:rsid w:val="12A3059B"/>
    <w:rsid w:val="13472AAF"/>
    <w:rsid w:val="137B2552"/>
    <w:rsid w:val="15A570BE"/>
    <w:rsid w:val="1A031D91"/>
    <w:rsid w:val="1ED94034"/>
    <w:rsid w:val="202D4FDD"/>
    <w:rsid w:val="206C0BF3"/>
    <w:rsid w:val="23AD24E6"/>
    <w:rsid w:val="23D172B2"/>
    <w:rsid w:val="272E0A48"/>
    <w:rsid w:val="29127DD1"/>
    <w:rsid w:val="2BE43503"/>
    <w:rsid w:val="2D30423D"/>
    <w:rsid w:val="2E443BAC"/>
    <w:rsid w:val="32B36180"/>
    <w:rsid w:val="32C959A4"/>
    <w:rsid w:val="3739441D"/>
    <w:rsid w:val="38042FDA"/>
    <w:rsid w:val="38EE2201"/>
    <w:rsid w:val="3ABB51F5"/>
    <w:rsid w:val="3BF03E3C"/>
    <w:rsid w:val="3D960DA7"/>
    <w:rsid w:val="3F590508"/>
    <w:rsid w:val="50B11AF9"/>
    <w:rsid w:val="515F1555"/>
    <w:rsid w:val="52B471BF"/>
    <w:rsid w:val="56494297"/>
    <w:rsid w:val="5D727FA7"/>
    <w:rsid w:val="5E390DBC"/>
    <w:rsid w:val="5F2831ED"/>
    <w:rsid w:val="608B229E"/>
    <w:rsid w:val="61A44D62"/>
    <w:rsid w:val="62286F47"/>
    <w:rsid w:val="672E75A8"/>
    <w:rsid w:val="6D7E290C"/>
    <w:rsid w:val="6D9663B3"/>
    <w:rsid w:val="70C8281B"/>
    <w:rsid w:val="71450956"/>
    <w:rsid w:val="770E44D4"/>
    <w:rsid w:val="77E46D39"/>
    <w:rsid w:val="79FE13F8"/>
    <w:rsid w:val="7A516828"/>
    <w:rsid w:val="7D513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Arial" w:hAnsi="Arial" w:eastAsia="宋体" w:cs="Times New Roman"/>
      <w:color w:val="000000"/>
      <w:sz w:val="24"/>
      <w:szCs w:val="24"/>
      <w:lang w:val="en-US" w:eastAsia="zh-CN" w:bidi="ar-SA"/>
    </w:rPr>
  </w:style>
  <w:style w:type="paragraph" w:styleId="3">
    <w:name w:val="Body Text"/>
    <w:basedOn w:val="1"/>
    <w:next w:val="1"/>
    <w:qFormat/>
    <w:uiPriority w:val="0"/>
    <w:pPr>
      <w:suppressAutoHyphens/>
      <w:spacing w:after="120"/>
    </w:pPr>
    <w:rPr>
      <w:rFonts w:ascii="Times New Roman" w:hAnsi="Times New Roman"/>
      <w:kern w:val="1"/>
      <w:lang w:eastAsia="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2164</Words>
  <Characters>2253</Characters>
  <Lines>0</Lines>
  <Paragraphs>0</Paragraphs>
  <TotalTime>3</TotalTime>
  <ScaleCrop>false</ScaleCrop>
  <LinksUpToDate>false</LinksUpToDate>
  <CharactersWithSpaces>2302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2024-07-10T08:14:00Z</dcterms:created>
  <dc:creator>黄迅</dc:creator>
  <cp:lastModifiedBy>车璇璇</cp:lastModifiedBy>
  <dcterms:modified xsi:type="dcterms:W3CDTF">2026-05-09T02:24:25Z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0244996E30B34E7887C99A5706FE8E42_13</vt:lpwstr>
  </property>
  <property fmtid="{D5CDD505-2E9C-101B-9397-08002B2CF9AE}" pid="4" name="KSOTemplateDocerSaveRecord">
    <vt:lpwstr>eyJoZGlkIjoiODYxOGE3NjdkMWJhOTJlNzBhNmU0Y2JiZTBhZjdiMDAiLCJ1c2VySWQiOiIxNTg3OTM5NzU4In0=</vt:lpwstr>
  </property>
</Properties>
</file>