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B2406D">
      <w:pPr>
        <w:spacing w:line="360" w:lineRule="auto"/>
        <w:rPr>
          <w:rFonts w:hint="eastAsia" w:ascii="宋体" w:hAnsi="宋体" w:eastAsia="宋体" w:cs="宋体"/>
          <w:snapToGrid w:val="0"/>
          <w:sz w:val="24"/>
          <w:lang w:eastAsia="zh-CN" w:bidi="ar"/>
        </w:rPr>
      </w:pPr>
      <w:r>
        <w:rPr>
          <w:rFonts w:hint="eastAsia" w:ascii="宋体" w:hAnsi="宋体" w:cs="宋体"/>
          <w:snapToGrid w:val="0"/>
          <w:sz w:val="24"/>
          <w:lang w:bidi="ar"/>
        </w:rPr>
        <w:t>格式</w:t>
      </w:r>
      <w:r>
        <w:rPr>
          <w:rFonts w:hint="eastAsia" w:ascii="宋体" w:hAnsi="宋体" w:cs="宋体"/>
          <w:snapToGrid w:val="0"/>
          <w:sz w:val="24"/>
          <w:lang w:val="en-US" w:eastAsia="zh-CN" w:bidi="ar"/>
        </w:rPr>
        <w:t>1</w:t>
      </w:r>
    </w:p>
    <w:p w14:paraId="69E76B60">
      <w:pPr>
        <w:spacing w:line="360" w:lineRule="auto"/>
        <w:jc w:val="center"/>
        <w:rPr>
          <w:rFonts w:ascii="宋体" w:hAnsi="宋体" w:cs="宋体"/>
          <w:snapToGrid w:val="0"/>
          <w:sz w:val="24"/>
          <w:lang w:bidi="ar"/>
        </w:rPr>
      </w:pPr>
      <w:r>
        <w:rPr>
          <w:rFonts w:hint="eastAsia" w:ascii="宋体" w:hAnsi="宋体" w:cs="宋体"/>
          <w:snapToGrid w:val="0"/>
          <w:sz w:val="24"/>
          <w:lang w:bidi="ar"/>
        </w:rPr>
        <w:t>供应商具有独立承担民事责任的能力证明资料</w:t>
      </w:r>
    </w:p>
    <w:p w14:paraId="7FA65BA5">
      <w:pPr>
        <w:spacing w:line="360" w:lineRule="auto"/>
        <w:rPr>
          <w:rFonts w:ascii="宋体" w:hAnsi="宋体" w:cs="宋体"/>
          <w:snapToGrid w:val="0"/>
          <w:sz w:val="24"/>
          <w:lang w:bidi="ar"/>
        </w:rPr>
      </w:pPr>
      <w:r>
        <w:rPr>
          <w:rFonts w:hint="eastAsia" w:ascii="宋体" w:hAnsi="宋体" w:cs="宋体"/>
          <w:snapToGrid w:val="0"/>
          <w:sz w:val="24"/>
          <w:lang w:bidi="ar"/>
        </w:rPr>
        <w:t>【①供应商若为企业法人：提供“统一社会信用代码营业执照”；未换证的提供“营业执照、税务登记证、组织机构代码证或三证合一的营业 执照”；②若为事业法人：提供“统一社会信用代码法人登记证书”；未换证的提交“事业法人登记证书、组织机构代码证”；③若为其他组织：提供“对应主管部门颁发的准许执业证明文件或营业执照”；④若为自然人：提供“身份证明材料”。以上均提供复印件】</w:t>
      </w:r>
    </w:p>
    <w:p w14:paraId="2BBC4253">
      <w:pPr>
        <w:spacing w:line="360" w:lineRule="auto"/>
        <w:rPr>
          <w:rFonts w:hint="eastAsia" w:ascii="宋体" w:hAnsi="宋体" w:cs="宋体"/>
          <w:snapToGrid w:val="0"/>
          <w:sz w:val="24"/>
          <w:lang w:bidi="ar"/>
        </w:rPr>
      </w:pPr>
    </w:p>
    <w:p w14:paraId="428A15FC">
      <w:pPr>
        <w:pStyle w:val="5"/>
        <w:rPr>
          <w:rFonts w:hint="eastAsia" w:ascii="宋体" w:hAnsi="宋体" w:cs="宋体"/>
          <w:snapToGrid w:val="0"/>
          <w:sz w:val="24"/>
          <w:lang w:bidi="ar"/>
        </w:rPr>
      </w:pPr>
    </w:p>
    <w:p w14:paraId="2CD34E01">
      <w:pPr>
        <w:pStyle w:val="5"/>
        <w:rPr>
          <w:rFonts w:hint="eastAsia" w:ascii="宋体" w:hAnsi="宋体" w:cs="宋体"/>
          <w:snapToGrid w:val="0"/>
          <w:sz w:val="24"/>
          <w:lang w:bidi="ar"/>
        </w:rPr>
      </w:pPr>
    </w:p>
    <w:p w14:paraId="66D298D6">
      <w:pPr>
        <w:pStyle w:val="5"/>
        <w:rPr>
          <w:rFonts w:hint="eastAsia" w:ascii="宋体" w:hAnsi="宋体" w:cs="宋体"/>
          <w:snapToGrid w:val="0"/>
          <w:sz w:val="24"/>
          <w:lang w:bidi="ar"/>
        </w:rPr>
      </w:pPr>
    </w:p>
    <w:p w14:paraId="589D2F27">
      <w:pPr>
        <w:pStyle w:val="5"/>
        <w:rPr>
          <w:rFonts w:hint="eastAsia" w:ascii="宋体" w:hAnsi="宋体" w:cs="宋体"/>
          <w:snapToGrid w:val="0"/>
          <w:sz w:val="24"/>
          <w:lang w:bidi="ar"/>
        </w:rPr>
      </w:pPr>
    </w:p>
    <w:p w14:paraId="675D4084">
      <w:pPr>
        <w:pStyle w:val="5"/>
        <w:rPr>
          <w:rFonts w:hint="eastAsia" w:ascii="宋体" w:hAnsi="宋体" w:cs="宋体"/>
          <w:snapToGrid w:val="0"/>
          <w:sz w:val="24"/>
          <w:lang w:bidi="ar"/>
        </w:rPr>
      </w:pPr>
    </w:p>
    <w:p w14:paraId="3191F8B5">
      <w:pPr>
        <w:pStyle w:val="5"/>
        <w:rPr>
          <w:rFonts w:hint="eastAsia" w:ascii="宋体" w:hAnsi="宋体" w:cs="宋体"/>
          <w:snapToGrid w:val="0"/>
          <w:sz w:val="24"/>
          <w:lang w:bidi="ar"/>
        </w:rPr>
      </w:pPr>
    </w:p>
    <w:p w14:paraId="743ECEF3">
      <w:pPr>
        <w:pStyle w:val="5"/>
        <w:rPr>
          <w:rFonts w:hint="eastAsia" w:ascii="宋体" w:hAnsi="宋体" w:cs="宋体"/>
          <w:snapToGrid w:val="0"/>
          <w:sz w:val="24"/>
          <w:lang w:bidi="ar"/>
        </w:rPr>
      </w:pPr>
    </w:p>
    <w:p w14:paraId="2508DDFF">
      <w:pPr>
        <w:pStyle w:val="5"/>
        <w:rPr>
          <w:rFonts w:hint="eastAsia" w:ascii="宋体" w:hAnsi="宋体" w:cs="宋体"/>
          <w:snapToGrid w:val="0"/>
          <w:sz w:val="24"/>
          <w:lang w:bidi="ar"/>
        </w:rPr>
      </w:pPr>
    </w:p>
    <w:p w14:paraId="5EA77AAA">
      <w:pPr>
        <w:pStyle w:val="5"/>
        <w:rPr>
          <w:rFonts w:hint="eastAsia" w:ascii="宋体" w:hAnsi="宋体" w:cs="宋体"/>
          <w:snapToGrid w:val="0"/>
          <w:sz w:val="24"/>
          <w:lang w:bidi="ar"/>
        </w:rPr>
      </w:pPr>
    </w:p>
    <w:p w14:paraId="36761B55">
      <w:pPr>
        <w:pStyle w:val="5"/>
        <w:rPr>
          <w:rFonts w:hint="eastAsia" w:ascii="宋体" w:hAnsi="宋体" w:cs="宋体"/>
          <w:snapToGrid w:val="0"/>
          <w:sz w:val="24"/>
          <w:lang w:bidi="ar"/>
        </w:rPr>
      </w:pPr>
    </w:p>
    <w:p w14:paraId="64573437">
      <w:pPr>
        <w:pStyle w:val="5"/>
        <w:rPr>
          <w:rFonts w:hint="eastAsia" w:ascii="宋体" w:hAnsi="宋体" w:cs="宋体"/>
          <w:snapToGrid w:val="0"/>
          <w:sz w:val="24"/>
          <w:lang w:bidi="ar"/>
        </w:rPr>
      </w:pPr>
    </w:p>
    <w:p w14:paraId="1F84683D">
      <w:pPr>
        <w:pStyle w:val="5"/>
        <w:rPr>
          <w:rFonts w:hint="eastAsia" w:ascii="宋体" w:hAnsi="宋体" w:cs="宋体"/>
          <w:snapToGrid w:val="0"/>
          <w:sz w:val="24"/>
          <w:lang w:bidi="ar"/>
        </w:rPr>
      </w:pPr>
    </w:p>
    <w:p w14:paraId="643BC34D">
      <w:pPr>
        <w:pStyle w:val="5"/>
        <w:rPr>
          <w:rFonts w:hint="eastAsia" w:ascii="宋体" w:hAnsi="宋体" w:cs="宋体"/>
          <w:snapToGrid w:val="0"/>
          <w:sz w:val="24"/>
          <w:lang w:bidi="ar"/>
        </w:rPr>
      </w:pPr>
    </w:p>
    <w:p w14:paraId="704DFAC0">
      <w:pPr>
        <w:pStyle w:val="5"/>
        <w:rPr>
          <w:rFonts w:hint="eastAsia" w:ascii="宋体" w:hAnsi="宋体" w:cs="宋体"/>
          <w:snapToGrid w:val="0"/>
          <w:sz w:val="24"/>
          <w:lang w:bidi="ar"/>
        </w:rPr>
      </w:pPr>
    </w:p>
    <w:p w14:paraId="3B514AA2">
      <w:pPr>
        <w:pStyle w:val="5"/>
        <w:rPr>
          <w:rFonts w:hint="eastAsia" w:ascii="宋体" w:hAnsi="宋体" w:cs="宋体"/>
          <w:snapToGrid w:val="0"/>
          <w:sz w:val="24"/>
          <w:lang w:bidi="ar"/>
        </w:rPr>
      </w:pPr>
    </w:p>
    <w:p w14:paraId="7132F7EE">
      <w:pPr>
        <w:pStyle w:val="5"/>
        <w:rPr>
          <w:rFonts w:hint="eastAsia" w:ascii="宋体" w:hAnsi="宋体" w:cs="宋体"/>
          <w:snapToGrid w:val="0"/>
          <w:sz w:val="24"/>
          <w:lang w:bidi="ar"/>
        </w:rPr>
      </w:pPr>
    </w:p>
    <w:p w14:paraId="02AF562C">
      <w:pPr>
        <w:pStyle w:val="5"/>
        <w:rPr>
          <w:rFonts w:hint="eastAsia" w:ascii="宋体" w:hAnsi="宋体" w:cs="宋体"/>
          <w:snapToGrid w:val="0"/>
          <w:sz w:val="24"/>
          <w:lang w:bidi="ar"/>
        </w:rPr>
      </w:pPr>
    </w:p>
    <w:p w14:paraId="5E800F23">
      <w:pPr>
        <w:pStyle w:val="5"/>
        <w:rPr>
          <w:rFonts w:hint="eastAsia" w:ascii="宋体" w:hAnsi="宋体" w:cs="宋体"/>
          <w:snapToGrid w:val="0"/>
          <w:sz w:val="24"/>
          <w:lang w:bidi="ar"/>
        </w:rPr>
      </w:pPr>
    </w:p>
    <w:p w14:paraId="2FB03221">
      <w:pPr>
        <w:pStyle w:val="5"/>
        <w:rPr>
          <w:rFonts w:hint="eastAsia" w:ascii="宋体" w:hAnsi="宋体" w:cs="宋体"/>
          <w:snapToGrid w:val="0"/>
          <w:sz w:val="24"/>
          <w:lang w:bidi="ar"/>
        </w:rPr>
      </w:pPr>
    </w:p>
    <w:p w14:paraId="7E0D02EC">
      <w:pPr>
        <w:pStyle w:val="5"/>
        <w:rPr>
          <w:rFonts w:hint="eastAsia" w:ascii="宋体" w:hAnsi="宋体" w:cs="宋体"/>
          <w:snapToGrid w:val="0"/>
          <w:sz w:val="24"/>
          <w:lang w:bidi="ar"/>
        </w:rPr>
      </w:pPr>
    </w:p>
    <w:p w14:paraId="24FA091A">
      <w:pPr>
        <w:pStyle w:val="5"/>
        <w:rPr>
          <w:rFonts w:hint="eastAsia" w:ascii="宋体" w:hAnsi="宋体" w:cs="宋体"/>
          <w:snapToGrid w:val="0"/>
          <w:sz w:val="24"/>
          <w:lang w:bidi="ar"/>
        </w:rPr>
      </w:pPr>
    </w:p>
    <w:p w14:paraId="0BFF0FF2">
      <w:pPr>
        <w:pStyle w:val="5"/>
        <w:rPr>
          <w:rFonts w:hint="eastAsia" w:ascii="宋体" w:hAnsi="宋体" w:cs="宋体"/>
          <w:snapToGrid w:val="0"/>
          <w:sz w:val="24"/>
          <w:lang w:bidi="ar"/>
        </w:rPr>
      </w:pPr>
    </w:p>
    <w:p w14:paraId="4C4574BF">
      <w:pPr>
        <w:pStyle w:val="5"/>
        <w:rPr>
          <w:rFonts w:hint="eastAsia" w:ascii="宋体" w:hAnsi="宋体" w:cs="宋体"/>
          <w:snapToGrid w:val="0"/>
          <w:sz w:val="24"/>
          <w:lang w:bidi="ar"/>
        </w:rPr>
      </w:pPr>
    </w:p>
    <w:p w14:paraId="68AB656B">
      <w:pPr>
        <w:pStyle w:val="5"/>
        <w:rPr>
          <w:rFonts w:hint="eastAsia" w:ascii="宋体" w:hAnsi="宋体" w:cs="宋体"/>
          <w:snapToGrid w:val="0"/>
          <w:sz w:val="24"/>
          <w:lang w:bidi="ar"/>
        </w:rPr>
      </w:pPr>
    </w:p>
    <w:p w14:paraId="14B47C8F">
      <w:pPr>
        <w:pStyle w:val="5"/>
        <w:rPr>
          <w:rFonts w:hint="eastAsia" w:ascii="宋体" w:hAnsi="宋体" w:cs="宋体"/>
          <w:snapToGrid w:val="0"/>
          <w:sz w:val="24"/>
          <w:lang w:bidi="ar"/>
        </w:rPr>
      </w:pPr>
    </w:p>
    <w:p w14:paraId="60C8EDFA">
      <w:pPr>
        <w:pStyle w:val="5"/>
        <w:rPr>
          <w:rFonts w:hint="eastAsia" w:ascii="宋体" w:hAnsi="宋体" w:cs="宋体"/>
          <w:snapToGrid w:val="0"/>
          <w:sz w:val="24"/>
          <w:lang w:bidi="ar"/>
        </w:rPr>
      </w:pPr>
    </w:p>
    <w:p w14:paraId="4FA3748A">
      <w:pPr>
        <w:pStyle w:val="5"/>
        <w:rPr>
          <w:rFonts w:hint="eastAsia" w:ascii="宋体" w:hAnsi="宋体" w:cs="宋体"/>
          <w:snapToGrid w:val="0"/>
          <w:sz w:val="24"/>
          <w:lang w:bidi="ar"/>
        </w:rPr>
      </w:pPr>
    </w:p>
    <w:p w14:paraId="2E5B90BF">
      <w:pPr>
        <w:pStyle w:val="5"/>
        <w:rPr>
          <w:rFonts w:hint="eastAsia" w:ascii="宋体" w:hAnsi="宋体" w:cs="宋体"/>
          <w:snapToGrid w:val="0"/>
          <w:sz w:val="24"/>
          <w:lang w:bidi="ar"/>
        </w:rPr>
      </w:pPr>
    </w:p>
    <w:p w14:paraId="179914D0">
      <w:pPr>
        <w:pStyle w:val="5"/>
        <w:rPr>
          <w:rFonts w:hint="eastAsia" w:ascii="宋体" w:hAnsi="宋体" w:cs="宋体"/>
          <w:snapToGrid w:val="0"/>
          <w:sz w:val="24"/>
          <w:lang w:bidi="ar"/>
        </w:rPr>
      </w:pPr>
    </w:p>
    <w:p w14:paraId="7CE89384">
      <w:pPr>
        <w:pStyle w:val="5"/>
        <w:rPr>
          <w:rFonts w:hint="eastAsia" w:ascii="宋体" w:hAnsi="宋体" w:cs="宋体"/>
          <w:snapToGrid w:val="0"/>
          <w:sz w:val="24"/>
          <w:lang w:bidi="ar"/>
        </w:rPr>
      </w:pPr>
    </w:p>
    <w:p w14:paraId="0EDD5C82">
      <w:pPr>
        <w:spacing w:line="360" w:lineRule="auto"/>
        <w:jc w:val="both"/>
        <w:rPr>
          <w:rFonts w:hint="default" w:ascii="宋体" w:hAnsi="宋体" w:eastAsia="宋体" w:cs="宋体"/>
          <w:snapToGrid w:val="0"/>
          <w:sz w:val="24"/>
          <w:lang w:val="en-US" w:eastAsia="zh-CN" w:bidi="ar"/>
        </w:rPr>
      </w:pPr>
      <w:r>
        <w:rPr>
          <w:rFonts w:hint="eastAsia" w:ascii="宋体" w:hAnsi="宋体" w:cs="宋体"/>
          <w:snapToGrid w:val="0"/>
          <w:sz w:val="24"/>
          <w:lang w:val="en-US" w:eastAsia="zh-CN" w:bidi="ar"/>
        </w:rPr>
        <w:t>格式2</w:t>
      </w:r>
    </w:p>
    <w:p w14:paraId="4CFF3C2A">
      <w:pPr>
        <w:spacing w:line="360" w:lineRule="auto"/>
        <w:jc w:val="center"/>
        <w:rPr>
          <w:rFonts w:ascii="宋体" w:hAnsi="宋体" w:cs="宋体"/>
          <w:snapToGrid w:val="0"/>
          <w:sz w:val="24"/>
          <w:lang w:bidi="ar"/>
        </w:rPr>
      </w:pPr>
      <w:r>
        <w:rPr>
          <w:rFonts w:hint="eastAsia" w:ascii="宋体" w:hAnsi="宋体" w:cs="宋体"/>
          <w:snapToGrid w:val="0"/>
          <w:sz w:val="24"/>
          <w:lang w:bidi="ar"/>
        </w:rPr>
        <w:t>法定代表人/单位负责人授权书</w:t>
      </w:r>
    </w:p>
    <w:p w14:paraId="3D164712">
      <w:pPr>
        <w:spacing w:line="360" w:lineRule="auto"/>
        <w:ind w:firstLine="480" w:firstLineChars="200"/>
        <w:rPr>
          <w:rFonts w:ascii="宋体" w:hAnsi="宋体" w:cs="宋体"/>
          <w:snapToGrid w:val="0"/>
          <w:sz w:val="24"/>
          <w:lang w:bidi="ar"/>
        </w:rPr>
      </w:pPr>
    </w:p>
    <w:p w14:paraId="2B98E66E">
      <w:pPr>
        <w:spacing w:line="360" w:lineRule="auto"/>
        <w:rPr>
          <w:rFonts w:ascii="宋体" w:hAnsi="宋体" w:cs="宋体"/>
          <w:snapToGrid w:val="0"/>
          <w:sz w:val="24"/>
          <w:lang w:bidi="ar"/>
        </w:rPr>
      </w:pPr>
      <w:r>
        <w:rPr>
          <w:rFonts w:hint="eastAsia" w:ascii="宋体" w:hAnsi="宋体" w:cs="宋体"/>
          <w:snapToGrid w:val="0"/>
          <w:sz w:val="24"/>
          <w:lang w:eastAsia="zh-CN" w:bidi="ar"/>
        </w:rPr>
        <w:t>泸州市妇幼保健院</w:t>
      </w:r>
      <w:r>
        <w:rPr>
          <w:rFonts w:hint="eastAsia" w:ascii="宋体" w:hAnsi="宋体" w:cs="宋体"/>
          <w:snapToGrid w:val="0"/>
          <w:sz w:val="24"/>
          <w:lang w:bidi="ar"/>
        </w:rPr>
        <w:t>：</w:t>
      </w:r>
    </w:p>
    <w:p w14:paraId="07CC6CCE">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本授权声明：XXXX（供应商名称）XXXX（法定代表人/单位负责人姓名、职务）授权XXXX（被授权人姓名、职务）为我方 “XXXXXXXX” 项目</w:t>
      </w:r>
      <w:r>
        <w:rPr>
          <w:rFonts w:hint="eastAsia" w:ascii="宋体" w:hAnsi="宋体" w:cs="宋体"/>
          <w:snapToGrid w:val="0"/>
          <w:sz w:val="24"/>
          <w:lang w:val="en-US" w:eastAsia="zh-CN" w:bidi="ar"/>
        </w:rPr>
        <w:t>院内询价</w:t>
      </w:r>
      <w:r>
        <w:rPr>
          <w:rFonts w:hint="eastAsia" w:ascii="宋体" w:hAnsi="宋体" w:cs="宋体"/>
          <w:snapToGrid w:val="0"/>
          <w:sz w:val="24"/>
          <w:lang w:bidi="ar"/>
        </w:rPr>
        <w:t>采购活动的合法代表，以我方名义全权处理该项目有关</w:t>
      </w:r>
      <w:r>
        <w:rPr>
          <w:rFonts w:hint="eastAsia" w:ascii="宋体" w:hAnsi="宋体" w:cs="宋体"/>
          <w:snapToGrid w:val="0"/>
          <w:sz w:val="24"/>
          <w:lang w:val="en-US" w:eastAsia="zh-CN" w:bidi="ar"/>
        </w:rPr>
        <w:t>院内询价</w:t>
      </w:r>
      <w:r>
        <w:rPr>
          <w:rFonts w:hint="eastAsia" w:ascii="宋体" w:hAnsi="宋体" w:cs="宋体"/>
          <w:snapToGrid w:val="0"/>
          <w:sz w:val="24"/>
          <w:lang w:bidi="ar"/>
        </w:rPr>
        <w:t>的报价、签订合同以及执行合同等一切事宜。</w:t>
      </w:r>
    </w:p>
    <w:p w14:paraId="43217B2E">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特此声明。</w:t>
      </w:r>
    </w:p>
    <w:p w14:paraId="25CB8DAE">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法定代表人/单位负责人（委托人）签字或加盖个人印章：XXXX。</w:t>
      </w:r>
    </w:p>
    <w:p w14:paraId="5CDAED24">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授权代表（被授权人）签字：XXXX。</w:t>
      </w:r>
    </w:p>
    <w:p w14:paraId="50E4083A">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供应商名称：XXXX（单位盖章）。</w:t>
      </w:r>
    </w:p>
    <w:p w14:paraId="0D5E4C17">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日    期：XXXX。</w:t>
      </w:r>
    </w:p>
    <w:p w14:paraId="1E199288">
      <w:pPr>
        <w:spacing w:line="360" w:lineRule="auto"/>
        <w:ind w:firstLine="480" w:firstLineChars="200"/>
        <w:rPr>
          <w:rFonts w:ascii="宋体" w:hAnsi="宋体" w:cs="宋体"/>
          <w:snapToGrid w:val="0"/>
          <w:sz w:val="24"/>
          <w:lang w:bidi="ar"/>
        </w:rPr>
      </w:pPr>
    </w:p>
    <w:p w14:paraId="4CB8CC83">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注：</w:t>
      </w:r>
    </w:p>
    <w:p w14:paraId="0BBDD28B">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1、供应商为法人单位时提供“法定代表人授权书”，供应商为其他组织时提供“单位负责人授权书”，供应商为自然人时提供“自然人身份证明材料”。</w:t>
      </w:r>
    </w:p>
    <w:p w14:paraId="2575C07D">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2、应附法定代表人/单位负责人身份证明材料复印件和授权代表身份证明材料复印件。</w:t>
      </w:r>
    </w:p>
    <w:p w14:paraId="18FAE8B2">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3、身份证明材料包括居民身份证或户口本或军官证或护照等。</w:t>
      </w:r>
    </w:p>
    <w:p w14:paraId="5489654C">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4、身份证明材料应同时提供其在有效期的材料，如居民身份证正、反面复印件。</w:t>
      </w:r>
    </w:p>
    <w:p w14:paraId="3A0846F5">
      <w:pPr>
        <w:spacing w:line="360" w:lineRule="auto"/>
        <w:rPr>
          <w:rFonts w:hint="eastAsia" w:ascii="宋体" w:hAnsi="宋体" w:cs="宋体"/>
          <w:snapToGrid w:val="0"/>
          <w:sz w:val="24"/>
          <w:lang w:bidi="ar"/>
        </w:rPr>
      </w:pPr>
    </w:p>
    <w:p w14:paraId="4786F092">
      <w:pPr>
        <w:spacing w:line="360" w:lineRule="auto"/>
        <w:rPr>
          <w:rFonts w:hint="eastAsia" w:ascii="宋体" w:hAnsi="宋体" w:cs="宋体"/>
          <w:snapToGrid w:val="0"/>
          <w:sz w:val="24"/>
          <w:lang w:bidi="ar"/>
        </w:rPr>
      </w:pPr>
    </w:p>
    <w:p w14:paraId="2EF91AAD">
      <w:pPr>
        <w:spacing w:line="360" w:lineRule="auto"/>
        <w:rPr>
          <w:rFonts w:hint="eastAsia" w:ascii="宋体" w:hAnsi="宋体" w:cs="宋体"/>
          <w:snapToGrid w:val="0"/>
          <w:sz w:val="24"/>
          <w:lang w:bidi="ar"/>
        </w:rPr>
      </w:pPr>
    </w:p>
    <w:p w14:paraId="5FE372EE">
      <w:pPr>
        <w:spacing w:line="360" w:lineRule="auto"/>
        <w:rPr>
          <w:rFonts w:hint="eastAsia" w:ascii="宋体" w:hAnsi="宋体" w:cs="宋体"/>
          <w:snapToGrid w:val="0"/>
          <w:sz w:val="24"/>
          <w:lang w:bidi="ar"/>
        </w:rPr>
      </w:pPr>
    </w:p>
    <w:p w14:paraId="64399D6F">
      <w:pPr>
        <w:spacing w:line="360" w:lineRule="auto"/>
        <w:rPr>
          <w:rFonts w:hint="eastAsia" w:ascii="宋体" w:hAnsi="宋体" w:cs="宋体"/>
          <w:snapToGrid w:val="0"/>
          <w:sz w:val="24"/>
          <w:lang w:bidi="ar"/>
        </w:rPr>
      </w:pPr>
    </w:p>
    <w:p w14:paraId="4C9133C2">
      <w:pPr>
        <w:spacing w:line="360" w:lineRule="auto"/>
        <w:rPr>
          <w:rFonts w:hint="eastAsia" w:ascii="宋体" w:hAnsi="宋体" w:cs="宋体"/>
          <w:snapToGrid w:val="0"/>
          <w:sz w:val="24"/>
          <w:lang w:bidi="ar"/>
        </w:rPr>
      </w:pPr>
    </w:p>
    <w:p w14:paraId="371C304F">
      <w:pPr>
        <w:spacing w:line="360" w:lineRule="auto"/>
        <w:rPr>
          <w:rFonts w:hint="eastAsia" w:ascii="宋体" w:hAnsi="宋体" w:cs="宋体"/>
          <w:snapToGrid w:val="0"/>
          <w:sz w:val="24"/>
          <w:lang w:bidi="ar"/>
        </w:rPr>
      </w:pPr>
    </w:p>
    <w:p w14:paraId="10D57D1D">
      <w:pPr>
        <w:spacing w:line="360" w:lineRule="auto"/>
        <w:rPr>
          <w:rFonts w:hint="default" w:ascii="宋体" w:hAnsi="宋体" w:eastAsia="宋体" w:cs="宋体"/>
          <w:snapToGrid w:val="0"/>
          <w:sz w:val="24"/>
          <w:lang w:val="en-US" w:eastAsia="zh-CN" w:bidi="ar"/>
        </w:rPr>
      </w:pPr>
      <w:r>
        <w:rPr>
          <w:rFonts w:hint="eastAsia" w:ascii="宋体" w:hAnsi="宋体" w:cs="宋体"/>
          <w:snapToGrid w:val="0"/>
          <w:sz w:val="24"/>
          <w:lang w:bidi="ar"/>
        </w:rPr>
        <w:t>格式</w:t>
      </w:r>
      <w:r>
        <w:rPr>
          <w:rFonts w:hint="eastAsia" w:ascii="宋体" w:hAnsi="宋体" w:cs="宋体"/>
          <w:snapToGrid w:val="0"/>
          <w:sz w:val="24"/>
          <w:lang w:val="en-US" w:eastAsia="zh-CN" w:bidi="ar"/>
        </w:rPr>
        <w:t>3-1</w:t>
      </w:r>
    </w:p>
    <w:p w14:paraId="6EBF6F3E">
      <w:pPr>
        <w:spacing w:line="360" w:lineRule="auto"/>
        <w:ind w:firstLine="480" w:firstLineChars="200"/>
        <w:jc w:val="center"/>
        <w:rPr>
          <w:rFonts w:ascii="宋体" w:hAnsi="宋体" w:cs="宋体"/>
          <w:snapToGrid w:val="0"/>
          <w:sz w:val="24"/>
          <w:lang w:bidi="ar"/>
        </w:rPr>
      </w:pPr>
      <w:r>
        <w:rPr>
          <w:rFonts w:hint="eastAsia" w:ascii="宋体" w:hAnsi="宋体" w:cs="宋体"/>
          <w:snapToGrid w:val="0"/>
          <w:sz w:val="24"/>
          <w:lang w:bidi="ar"/>
        </w:rPr>
        <w:t>承诺函</w:t>
      </w:r>
    </w:p>
    <w:p w14:paraId="60D0F03A">
      <w:pPr>
        <w:spacing w:line="360" w:lineRule="auto"/>
        <w:ind w:firstLine="480" w:firstLineChars="200"/>
        <w:rPr>
          <w:rFonts w:ascii="宋体" w:hAnsi="宋体" w:cs="宋体"/>
          <w:snapToGrid w:val="0"/>
          <w:sz w:val="24"/>
          <w:lang w:bidi="ar"/>
        </w:rPr>
      </w:pPr>
    </w:p>
    <w:p w14:paraId="450845D4">
      <w:pPr>
        <w:spacing w:line="360" w:lineRule="auto"/>
        <w:rPr>
          <w:rFonts w:ascii="宋体" w:hAnsi="宋体" w:cs="宋体"/>
          <w:snapToGrid w:val="0"/>
          <w:sz w:val="24"/>
          <w:lang w:bidi="ar"/>
        </w:rPr>
      </w:pPr>
      <w:r>
        <w:rPr>
          <w:rFonts w:hint="eastAsia" w:ascii="宋体" w:hAnsi="宋体" w:cs="宋体"/>
          <w:snapToGrid w:val="0"/>
          <w:sz w:val="24"/>
          <w:lang w:bidi="ar"/>
        </w:rPr>
        <w:t>泸州市妇幼保健院：</w:t>
      </w:r>
    </w:p>
    <w:p w14:paraId="57F21A44">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一、我单位作为本次采购项目的供应商，根据采购要求，现郑重承诺如下：</w:t>
      </w:r>
    </w:p>
    <w:p w14:paraId="4162AC22">
      <w:pPr>
        <w:spacing w:line="360" w:lineRule="auto"/>
        <w:rPr>
          <w:rFonts w:ascii="宋体" w:hAnsi="宋体" w:cs="宋体"/>
          <w:snapToGrid w:val="0"/>
          <w:sz w:val="24"/>
          <w:lang w:bidi="ar"/>
        </w:rPr>
      </w:pPr>
      <w:r>
        <w:rPr>
          <w:rFonts w:hint="eastAsia" w:ascii="宋体" w:hAnsi="宋体" w:cs="宋体"/>
          <w:snapToGrid w:val="0"/>
          <w:sz w:val="24"/>
          <w:lang w:bidi="ar"/>
        </w:rPr>
        <w:t>（一）具有独立承担民事责任能力；</w:t>
      </w:r>
    </w:p>
    <w:p w14:paraId="1D00B7F8">
      <w:pPr>
        <w:spacing w:line="360" w:lineRule="auto"/>
        <w:rPr>
          <w:rFonts w:ascii="宋体" w:hAnsi="宋体" w:cs="宋体"/>
          <w:snapToGrid w:val="0"/>
          <w:sz w:val="24"/>
          <w:lang w:bidi="ar"/>
        </w:rPr>
      </w:pPr>
      <w:r>
        <w:rPr>
          <w:rFonts w:hint="eastAsia" w:ascii="宋体" w:hAnsi="宋体" w:cs="宋体"/>
          <w:snapToGrid w:val="0"/>
          <w:sz w:val="24"/>
          <w:lang w:bidi="ar"/>
        </w:rPr>
        <w:t>（二）具有良好的商业信誉和健全的财务会计制度；</w:t>
      </w:r>
    </w:p>
    <w:p w14:paraId="7AC99E8B">
      <w:pPr>
        <w:spacing w:line="360" w:lineRule="auto"/>
        <w:rPr>
          <w:rFonts w:ascii="宋体" w:hAnsi="宋体" w:cs="宋体"/>
          <w:snapToGrid w:val="0"/>
          <w:sz w:val="24"/>
          <w:lang w:bidi="ar"/>
        </w:rPr>
      </w:pPr>
      <w:r>
        <w:rPr>
          <w:rFonts w:hint="eastAsia" w:ascii="宋体" w:hAnsi="宋体" w:cs="宋体"/>
          <w:snapToGrid w:val="0"/>
          <w:sz w:val="24"/>
          <w:lang w:bidi="ar"/>
        </w:rPr>
        <w:t>（三）具有履行</w:t>
      </w:r>
      <w:r>
        <w:rPr>
          <w:rFonts w:hint="eastAsia" w:ascii="宋体" w:hAnsi="宋体" w:cs="宋体"/>
          <w:snapToGrid w:val="0"/>
          <w:sz w:val="24"/>
          <w:lang w:val="en-US" w:eastAsia="zh-CN" w:bidi="ar"/>
        </w:rPr>
        <w:t>采购项目</w:t>
      </w:r>
      <w:r>
        <w:rPr>
          <w:rFonts w:hint="eastAsia" w:ascii="宋体" w:hAnsi="宋体" w:cs="宋体"/>
          <w:snapToGrid w:val="0"/>
          <w:sz w:val="24"/>
          <w:lang w:bidi="ar"/>
        </w:rPr>
        <w:t>所必需的设备和专业技术能力；</w:t>
      </w:r>
    </w:p>
    <w:p w14:paraId="2AB0D070">
      <w:pPr>
        <w:spacing w:line="360" w:lineRule="auto"/>
        <w:rPr>
          <w:rFonts w:ascii="宋体" w:hAnsi="宋体" w:cs="宋体"/>
          <w:snapToGrid w:val="0"/>
          <w:sz w:val="24"/>
          <w:lang w:bidi="ar"/>
        </w:rPr>
      </w:pPr>
      <w:r>
        <w:rPr>
          <w:rFonts w:hint="eastAsia" w:ascii="宋体" w:hAnsi="宋体" w:cs="宋体"/>
          <w:snapToGrid w:val="0"/>
          <w:sz w:val="24"/>
          <w:lang w:bidi="ar"/>
        </w:rPr>
        <w:t>（四）具有依法缴纳税收和社会保障资金的良好记录；</w:t>
      </w:r>
    </w:p>
    <w:p w14:paraId="45BF66AA">
      <w:pPr>
        <w:spacing w:line="360" w:lineRule="auto"/>
        <w:rPr>
          <w:rFonts w:ascii="宋体" w:hAnsi="宋体" w:cs="宋体"/>
          <w:snapToGrid w:val="0"/>
          <w:sz w:val="24"/>
          <w:lang w:bidi="ar"/>
        </w:rPr>
      </w:pPr>
      <w:r>
        <w:rPr>
          <w:rFonts w:hint="eastAsia" w:ascii="宋体" w:hAnsi="宋体" w:cs="宋体"/>
          <w:snapToGrid w:val="0"/>
          <w:sz w:val="24"/>
          <w:lang w:bidi="ar"/>
        </w:rPr>
        <w:t>（五）参加本次采购活动前三年内，在经营活动中没有重大违法记录；</w:t>
      </w:r>
    </w:p>
    <w:p w14:paraId="32549B32">
      <w:pPr>
        <w:spacing w:line="360" w:lineRule="auto"/>
        <w:rPr>
          <w:rFonts w:ascii="宋体" w:hAnsi="宋体" w:cs="宋体"/>
          <w:snapToGrid w:val="0"/>
          <w:sz w:val="24"/>
          <w:lang w:bidi="ar"/>
        </w:rPr>
      </w:pPr>
      <w:r>
        <w:rPr>
          <w:rFonts w:hint="eastAsia" w:ascii="宋体" w:hAnsi="宋体" w:cs="宋体"/>
          <w:snapToGrid w:val="0"/>
          <w:sz w:val="24"/>
          <w:lang w:bidi="ar"/>
        </w:rPr>
        <w:t>（六）遵守</w:t>
      </w:r>
      <w:r>
        <w:rPr>
          <w:rFonts w:hint="eastAsia" w:ascii="宋体" w:hAnsi="宋体" w:cs="宋体"/>
          <w:snapToGrid w:val="0"/>
          <w:sz w:val="24"/>
          <w:lang w:val="zh-CN" w:bidi="ar"/>
        </w:rPr>
        <w:t>法律、行政法规规定的其他条件</w:t>
      </w:r>
      <w:r>
        <w:rPr>
          <w:rFonts w:hint="eastAsia" w:ascii="宋体" w:hAnsi="宋体" w:cs="宋体"/>
          <w:snapToGrid w:val="0"/>
          <w:sz w:val="24"/>
          <w:lang w:bidi="ar"/>
        </w:rPr>
        <w:t>。</w:t>
      </w:r>
    </w:p>
    <w:p w14:paraId="3D6A5756">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二、我单位已完全知晓本次采购采购人的商务要求和技术、服务要求，能完全响应采购人的商务要求和技术、服务要求。</w:t>
      </w:r>
    </w:p>
    <w:p w14:paraId="4AB9148C">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本单位对上述承诺的内容和事项真实性负责。如经查实上述承诺的内容事项存在虚假，我单位愿意接受以提供虚假材料谋取成交追究法律责任。</w:t>
      </w:r>
    </w:p>
    <w:p w14:paraId="5FF9BBFE">
      <w:pPr>
        <w:spacing w:line="360" w:lineRule="auto"/>
        <w:ind w:firstLine="480" w:firstLineChars="200"/>
        <w:rPr>
          <w:rFonts w:ascii="宋体" w:hAnsi="宋体" w:cs="宋体"/>
          <w:snapToGrid w:val="0"/>
          <w:sz w:val="24"/>
          <w:lang w:bidi="ar"/>
        </w:rPr>
      </w:pPr>
    </w:p>
    <w:p w14:paraId="6DF688A2">
      <w:pPr>
        <w:spacing w:line="360" w:lineRule="auto"/>
        <w:rPr>
          <w:rFonts w:ascii="宋体" w:hAnsi="宋体" w:cs="宋体"/>
          <w:snapToGrid w:val="0"/>
          <w:sz w:val="24"/>
          <w:lang w:bidi="ar"/>
        </w:rPr>
      </w:pPr>
      <w:r>
        <w:rPr>
          <w:rFonts w:hint="eastAsia" w:ascii="宋体" w:hAnsi="宋体" w:cs="宋体"/>
          <w:snapToGrid w:val="0"/>
          <w:sz w:val="24"/>
          <w:lang w:bidi="ar"/>
        </w:rPr>
        <w:t>供应商名称：XXXX（单位公章）。</w:t>
      </w:r>
    </w:p>
    <w:p w14:paraId="623DAD12">
      <w:pPr>
        <w:spacing w:line="360" w:lineRule="auto"/>
        <w:rPr>
          <w:rFonts w:ascii="宋体" w:hAnsi="宋体" w:cs="宋体"/>
          <w:snapToGrid w:val="0"/>
          <w:sz w:val="24"/>
          <w:lang w:bidi="ar"/>
        </w:rPr>
      </w:pPr>
      <w:r>
        <w:rPr>
          <w:rFonts w:hint="eastAsia" w:ascii="宋体" w:hAnsi="宋体" w:cs="宋体"/>
          <w:snapToGrid w:val="0"/>
          <w:sz w:val="24"/>
          <w:lang w:bidi="ar"/>
        </w:rPr>
        <w:t>法定代表人/单位负责人或授权代表（签字或加盖个人印章）：XXXX。</w:t>
      </w:r>
    </w:p>
    <w:p w14:paraId="53F82731">
      <w:pPr>
        <w:spacing w:line="360" w:lineRule="auto"/>
        <w:rPr>
          <w:rFonts w:hint="eastAsia" w:ascii="宋体" w:hAnsi="宋体" w:cs="宋体"/>
          <w:snapToGrid w:val="0"/>
          <w:sz w:val="24"/>
          <w:lang w:bidi="ar"/>
        </w:rPr>
      </w:pPr>
      <w:r>
        <w:rPr>
          <w:rFonts w:hint="eastAsia" w:ascii="宋体" w:hAnsi="宋体" w:cs="宋体"/>
          <w:snapToGrid w:val="0"/>
          <w:sz w:val="24"/>
          <w:lang w:bidi="ar"/>
        </w:rPr>
        <w:t>日    期：XXXX。</w:t>
      </w:r>
    </w:p>
    <w:p w14:paraId="0C16E0DE">
      <w:pPr>
        <w:spacing w:line="360" w:lineRule="auto"/>
        <w:rPr>
          <w:rFonts w:hint="eastAsia" w:ascii="宋体" w:hAnsi="宋体" w:cs="宋体"/>
          <w:snapToGrid w:val="0"/>
          <w:sz w:val="24"/>
          <w:lang w:bidi="ar"/>
        </w:rPr>
      </w:pPr>
      <w:r>
        <w:rPr>
          <w:rFonts w:hint="eastAsia" w:ascii="宋体" w:hAnsi="宋体" w:cs="宋体"/>
          <w:snapToGrid w:val="0"/>
          <w:sz w:val="24"/>
          <w:lang w:bidi="ar"/>
        </w:rPr>
        <w:t>注：供应商提供本承诺即提供本项目除特殊要求外所有资格要求内要求的承诺，无须单独提供承诺。</w:t>
      </w:r>
    </w:p>
    <w:p w14:paraId="26D97816">
      <w:pPr>
        <w:pStyle w:val="2"/>
        <w:rPr>
          <w:rFonts w:hint="eastAsia" w:ascii="宋体" w:hAnsi="宋体" w:cs="宋体"/>
          <w:snapToGrid w:val="0"/>
          <w:sz w:val="24"/>
          <w:lang w:bidi="ar"/>
        </w:rPr>
      </w:pPr>
    </w:p>
    <w:p w14:paraId="3A2CA80D">
      <w:pPr>
        <w:rPr>
          <w:rFonts w:hint="eastAsia" w:ascii="宋体" w:hAnsi="宋体" w:cs="宋体"/>
          <w:snapToGrid w:val="0"/>
          <w:sz w:val="24"/>
          <w:lang w:bidi="ar"/>
        </w:rPr>
      </w:pPr>
    </w:p>
    <w:p w14:paraId="094D9202">
      <w:pPr>
        <w:pStyle w:val="2"/>
        <w:rPr>
          <w:rFonts w:hint="eastAsia" w:ascii="宋体" w:hAnsi="宋体" w:cs="宋体"/>
          <w:snapToGrid w:val="0"/>
          <w:sz w:val="24"/>
          <w:lang w:bidi="ar"/>
        </w:rPr>
      </w:pPr>
    </w:p>
    <w:p w14:paraId="0243A50F">
      <w:pPr>
        <w:rPr>
          <w:rFonts w:hint="eastAsia" w:ascii="宋体" w:hAnsi="宋体" w:cs="宋体"/>
          <w:snapToGrid w:val="0"/>
          <w:sz w:val="24"/>
          <w:lang w:bidi="ar"/>
        </w:rPr>
      </w:pPr>
    </w:p>
    <w:p w14:paraId="52E23D89">
      <w:pPr>
        <w:pStyle w:val="2"/>
        <w:rPr>
          <w:rFonts w:hint="eastAsia" w:ascii="宋体" w:hAnsi="宋体" w:cs="宋体"/>
          <w:snapToGrid w:val="0"/>
          <w:sz w:val="24"/>
          <w:lang w:bidi="ar"/>
        </w:rPr>
      </w:pPr>
    </w:p>
    <w:p w14:paraId="51E6A849">
      <w:pPr>
        <w:rPr>
          <w:rFonts w:hint="eastAsia" w:ascii="宋体" w:hAnsi="宋体" w:cs="宋体"/>
          <w:snapToGrid w:val="0"/>
          <w:sz w:val="24"/>
          <w:lang w:bidi="ar"/>
        </w:rPr>
      </w:pPr>
    </w:p>
    <w:p w14:paraId="677DDD1A">
      <w:pPr>
        <w:pStyle w:val="2"/>
        <w:rPr>
          <w:rFonts w:hint="eastAsia" w:ascii="宋体" w:hAnsi="宋体" w:cs="宋体"/>
          <w:snapToGrid w:val="0"/>
          <w:sz w:val="24"/>
          <w:lang w:bidi="ar"/>
        </w:rPr>
      </w:pPr>
    </w:p>
    <w:p w14:paraId="3C8CD8A4">
      <w:pPr>
        <w:rPr>
          <w:rFonts w:hint="eastAsia" w:ascii="宋体" w:hAnsi="宋体" w:cs="宋体"/>
          <w:snapToGrid w:val="0"/>
          <w:sz w:val="24"/>
          <w:lang w:bidi="ar"/>
        </w:rPr>
      </w:pPr>
    </w:p>
    <w:p w14:paraId="44F94271">
      <w:pPr>
        <w:pStyle w:val="2"/>
        <w:rPr>
          <w:rFonts w:hint="eastAsia" w:ascii="宋体" w:hAnsi="宋体" w:cs="宋体"/>
          <w:snapToGrid w:val="0"/>
          <w:sz w:val="24"/>
          <w:lang w:bidi="ar"/>
        </w:rPr>
      </w:pPr>
    </w:p>
    <w:p w14:paraId="5721C9CE">
      <w:pPr>
        <w:rPr>
          <w:rFonts w:hint="eastAsia" w:ascii="宋体" w:hAnsi="宋体" w:cs="宋体"/>
          <w:snapToGrid w:val="0"/>
          <w:sz w:val="24"/>
          <w:lang w:bidi="ar"/>
        </w:rPr>
      </w:pPr>
    </w:p>
    <w:p w14:paraId="44B23DB1">
      <w:pPr>
        <w:rPr>
          <w:rFonts w:hint="eastAsia" w:ascii="宋体" w:hAnsi="宋体" w:cs="宋体"/>
          <w:snapToGrid w:val="0"/>
          <w:sz w:val="24"/>
          <w:lang w:bidi="ar"/>
        </w:rPr>
      </w:pPr>
    </w:p>
    <w:p w14:paraId="78F61D3D">
      <w:pPr>
        <w:spacing w:line="360" w:lineRule="auto"/>
        <w:rPr>
          <w:rFonts w:hint="eastAsia" w:ascii="宋体" w:hAnsi="宋体" w:eastAsia="宋体" w:cs="宋体"/>
          <w:snapToGrid w:val="0"/>
          <w:sz w:val="24"/>
          <w:lang w:bidi="ar"/>
        </w:rPr>
      </w:pPr>
      <w:r>
        <w:rPr>
          <w:rFonts w:hint="eastAsia" w:ascii="宋体" w:hAnsi="宋体" w:cs="宋体"/>
          <w:snapToGrid w:val="0"/>
          <w:sz w:val="24"/>
          <w:lang w:bidi="ar"/>
        </w:rPr>
        <w:t>格式</w:t>
      </w:r>
      <w:r>
        <w:rPr>
          <w:rFonts w:hint="eastAsia" w:ascii="宋体" w:hAnsi="宋体" w:cs="宋体"/>
          <w:snapToGrid w:val="0"/>
          <w:sz w:val="24"/>
          <w:lang w:val="en-US" w:eastAsia="zh-CN" w:bidi="ar"/>
        </w:rPr>
        <w:t>3-2</w:t>
      </w:r>
    </w:p>
    <w:p w14:paraId="5C3A4A3B">
      <w:pPr>
        <w:spacing w:line="360" w:lineRule="auto"/>
        <w:jc w:val="center"/>
        <w:rPr>
          <w:rFonts w:hint="eastAsia" w:ascii="宋体" w:hAnsi="宋体" w:eastAsia="宋体" w:cs="宋体"/>
          <w:snapToGrid w:val="0"/>
          <w:sz w:val="24"/>
          <w:highlight w:val="none"/>
          <w:lang w:val="en-US" w:eastAsia="zh-CN" w:bidi="ar"/>
        </w:rPr>
      </w:pPr>
      <w:r>
        <w:rPr>
          <w:rFonts w:hint="eastAsia" w:ascii="宋体" w:hAnsi="宋体" w:eastAsia="宋体" w:cs="宋体"/>
          <w:snapToGrid w:val="0"/>
          <w:sz w:val="24"/>
          <w:highlight w:val="none"/>
          <w:lang w:bidi="ar"/>
        </w:rPr>
        <w:t>承诺</w:t>
      </w:r>
      <w:r>
        <w:rPr>
          <w:rFonts w:hint="eastAsia" w:ascii="宋体" w:hAnsi="宋体" w:eastAsia="宋体" w:cs="宋体"/>
          <w:snapToGrid w:val="0"/>
          <w:sz w:val="24"/>
          <w:highlight w:val="none"/>
          <w:lang w:val="en-US" w:eastAsia="zh-CN" w:bidi="ar"/>
        </w:rPr>
        <w:t>函</w:t>
      </w:r>
    </w:p>
    <w:p w14:paraId="7A8DCF53">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snapToGrid w:val="0"/>
          <w:sz w:val="24"/>
          <w:szCs w:val="24"/>
          <w:highlight w:val="none"/>
          <w:lang w:bidi="ar"/>
        </w:rPr>
      </w:pPr>
      <w:r>
        <w:rPr>
          <w:rFonts w:hint="eastAsia" w:ascii="宋体" w:hAnsi="宋体" w:cs="宋体"/>
          <w:snapToGrid w:val="0"/>
          <w:sz w:val="24"/>
          <w:szCs w:val="24"/>
          <w:highlight w:val="none"/>
          <w:lang w:bidi="ar"/>
        </w:rPr>
        <w:t>泸州市妇幼保健院：</w:t>
      </w:r>
    </w:p>
    <w:p w14:paraId="4F450DF4">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ascii="宋体" w:hAnsi="宋体" w:cs="宋体"/>
          <w:snapToGrid w:val="0"/>
          <w:sz w:val="24"/>
          <w:szCs w:val="24"/>
          <w:highlight w:val="none"/>
          <w:lang w:bidi="ar"/>
        </w:rPr>
      </w:pPr>
      <w:r>
        <w:rPr>
          <w:rFonts w:hint="eastAsia" w:ascii="宋体" w:hAnsi="宋体" w:cs="宋体"/>
          <w:snapToGrid w:val="0"/>
          <w:sz w:val="24"/>
          <w:szCs w:val="24"/>
          <w:highlight w:val="none"/>
          <w:lang w:bidi="ar"/>
        </w:rPr>
        <w:t>一、我单位作为本次采购项目的供应商，根据采购要求，现郑重承诺如下：</w:t>
      </w:r>
    </w:p>
    <w:p w14:paraId="7DEFBADE">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ascii="宋体" w:hAnsi="宋体" w:cs="宋体"/>
          <w:snapToGrid w:val="0"/>
          <w:sz w:val="24"/>
          <w:szCs w:val="24"/>
          <w:highlight w:val="none"/>
        </w:rPr>
      </w:pPr>
      <w:r>
        <w:rPr>
          <w:rFonts w:hint="eastAsia" w:ascii="宋体" w:hAnsi="宋体" w:cs="宋体"/>
          <w:snapToGrid w:val="0"/>
          <w:sz w:val="24"/>
          <w:szCs w:val="24"/>
          <w:highlight w:val="none"/>
          <w:lang w:val="en-US" w:eastAsia="zh-CN"/>
        </w:rPr>
        <w:t>1</w:t>
      </w:r>
      <w:r>
        <w:rPr>
          <w:rFonts w:hint="eastAsia" w:ascii="宋体" w:hAnsi="宋体" w:cs="宋体"/>
          <w:snapToGrid w:val="0"/>
          <w:sz w:val="24"/>
          <w:szCs w:val="24"/>
          <w:highlight w:val="none"/>
        </w:rPr>
        <w:t>.违约责任：</w:t>
      </w:r>
    </w:p>
    <w:p w14:paraId="1198BD9A">
      <w:pPr>
        <w:keepNext w:val="0"/>
        <w:keepLines w:val="0"/>
        <w:pageBreakBefore w:val="0"/>
        <w:widowControl w:val="0"/>
        <w:tabs>
          <w:tab w:val="left" w:pos="441"/>
        </w:tabs>
        <w:kinsoku/>
        <w:wordWrap/>
        <w:overflowPunct/>
        <w:topLinePunct w:val="0"/>
        <w:autoSpaceDE/>
        <w:autoSpaceDN/>
        <w:bidi w:val="0"/>
        <w:adjustRightInd/>
        <w:snapToGrid/>
        <w:spacing w:line="360" w:lineRule="exact"/>
        <w:ind w:firstLine="480" w:firstLineChars="200"/>
        <w:textAlignment w:val="auto"/>
        <w:rPr>
          <w:rFonts w:hint="eastAsia" w:ascii="宋体" w:hAnsi="宋体" w:cs="宋体"/>
          <w:snapToGrid w:val="0"/>
          <w:color w:val="auto"/>
          <w:sz w:val="24"/>
          <w:szCs w:val="24"/>
          <w:highlight w:val="none"/>
          <w:lang w:eastAsia="zh-CN"/>
        </w:rPr>
      </w:pPr>
      <w:r>
        <w:rPr>
          <w:rFonts w:hint="eastAsia" w:ascii="宋体" w:hAnsi="宋体" w:cs="宋体"/>
          <w:snapToGrid w:val="0"/>
          <w:sz w:val="24"/>
          <w:szCs w:val="24"/>
          <w:highlight w:val="none"/>
          <w:lang w:val="en-US" w:eastAsia="zh-CN"/>
        </w:rPr>
        <w:t>1</w:t>
      </w:r>
      <w:r>
        <w:rPr>
          <w:rFonts w:hint="eastAsia" w:ascii="宋体" w:hAnsi="宋体" w:cs="宋体"/>
          <w:snapToGrid w:val="0"/>
          <w:sz w:val="24"/>
          <w:szCs w:val="24"/>
          <w:highlight w:val="none"/>
        </w:rPr>
        <w:t>.1 双方均应遵守</w:t>
      </w:r>
      <w:r>
        <w:rPr>
          <w:rFonts w:hint="eastAsia" w:ascii="宋体" w:hAnsi="宋体" w:cs="宋体"/>
          <w:snapToGrid w:val="0"/>
          <w:sz w:val="24"/>
          <w:szCs w:val="24"/>
          <w:highlight w:val="none"/>
          <w:lang w:val="en-US" w:eastAsia="zh-CN"/>
        </w:rPr>
        <w:t>采购约定</w:t>
      </w:r>
      <w:r>
        <w:rPr>
          <w:rFonts w:hint="eastAsia" w:ascii="宋体" w:hAnsi="宋体" w:cs="宋体"/>
          <w:snapToGrid w:val="0"/>
          <w:sz w:val="24"/>
          <w:szCs w:val="24"/>
          <w:highlight w:val="none"/>
        </w:rPr>
        <w:t>，非因不可抗力而单方面终止</w:t>
      </w:r>
      <w:r>
        <w:rPr>
          <w:rFonts w:hint="eastAsia" w:ascii="宋体" w:hAnsi="宋体" w:cs="宋体"/>
          <w:snapToGrid w:val="0"/>
          <w:sz w:val="24"/>
          <w:szCs w:val="24"/>
          <w:highlight w:val="none"/>
          <w:lang w:val="en-US" w:eastAsia="zh-CN"/>
        </w:rPr>
        <w:t>采购约定</w:t>
      </w:r>
      <w:r>
        <w:rPr>
          <w:rFonts w:hint="eastAsia" w:ascii="宋体" w:hAnsi="宋体" w:cs="宋体"/>
          <w:snapToGrid w:val="0"/>
          <w:sz w:val="24"/>
          <w:szCs w:val="24"/>
          <w:highlight w:val="none"/>
        </w:rPr>
        <w:t>的，违约方应向守约方支付</w:t>
      </w:r>
      <w:r>
        <w:rPr>
          <w:rFonts w:hint="eastAsia" w:ascii="宋体" w:hAnsi="宋体" w:cs="宋体"/>
          <w:snapToGrid w:val="0"/>
          <w:sz w:val="24"/>
          <w:szCs w:val="24"/>
          <w:highlight w:val="none"/>
          <w:lang w:val="en-US" w:eastAsia="zh-CN"/>
        </w:rPr>
        <w:t>成交</w:t>
      </w:r>
      <w:r>
        <w:rPr>
          <w:rFonts w:hint="eastAsia" w:ascii="宋体" w:hAnsi="宋体" w:cs="宋体"/>
          <w:snapToGrid w:val="0"/>
          <w:sz w:val="24"/>
          <w:szCs w:val="24"/>
          <w:highlight w:val="none"/>
        </w:rPr>
        <w:t>价款10%的违约金，如因违约行为给对方造成损失，且违约金不足以弥补损失的，以实际损失金额为准</w:t>
      </w:r>
      <w:r>
        <w:rPr>
          <w:rFonts w:hint="eastAsia" w:ascii="宋体" w:hAnsi="宋体" w:cs="宋体"/>
          <w:snapToGrid w:val="0"/>
          <w:sz w:val="24"/>
          <w:szCs w:val="24"/>
          <w:highlight w:val="none"/>
          <w:lang w:eastAsia="zh-CN"/>
        </w:rPr>
        <w:t>。</w:t>
      </w:r>
      <w:r>
        <w:rPr>
          <w:rFonts w:hint="eastAsia" w:ascii="宋体" w:hAnsi="宋体" w:cs="宋体"/>
          <w:snapToGrid w:val="0"/>
          <w:color w:val="auto"/>
          <w:sz w:val="24"/>
          <w:szCs w:val="24"/>
          <w:highlight w:val="none"/>
        </w:rPr>
        <w:t>因成交人原因造成的，采购人</w:t>
      </w:r>
      <w:r>
        <w:rPr>
          <w:rFonts w:hint="eastAsia" w:ascii="宋体" w:hAnsi="宋体" w:cs="宋体"/>
          <w:snapToGrid w:val="0"/>
          <w:color w:val="auto"/>
          <w:sz w:val="24"/>
          <w:szCs w:val="24"/>
          <w:highlight w:val="none"/>
          <w:lang w:val="en-US" w:eastAsia="zh-CN"/>
        </w:rPr>
        <w:t>有权将成交人纳入医院商家不良诚信黑名单，三年内禁止参加医院一切院内招标采购项目。</w:t>
      </w:r>
    </w:p>
    <w:p w14:paraId="12249217">
      <w:pPr>
        <w:keepNext w:val="0"/>
        <w:keepLines w:val="0"/>
        <w:pageBreakBefore w:val="0"/>
        <w:widowControl w:val="0"/>
        <w:tabs>
          <w:tab w:val="left" w:pos="441"/>
        </w:tabs>
        <w:kinsoku/>
        <w:wordWrap/>
        <w:overflowPunct/>
        <w:topLinePunct w:val="0"/>
        <w:autoSpaceDE/>
        <w:autoSpaceDN/>
        <w:bidi w:val="0"/>
        <w:adjustRightInd/>
        <w:snapToGrid/>
        <w:spacing w:line="360" w:lineRule="exact"/>
        <w:ind w:firstLine="480" w:firstLineChars="200"/>
        <w:textAlignment w:val="auto"/>
        <w:rPr>
          <w:rFonts w:hint="eastAsia" w:ascii="宋体" w:hAnsi="宋体" w:cs="宋体"/>
          <w:snapToGrid w:val="0"/>
          <w:sz w:val="24"/>
          <w:szCs w:val="24"/>
          <w:highlight w:val="none"/>
        </w:rPr>
      </w:pPr>
      <w:r>
        <w:rPr>
          <w:rFonts w:hint="eastAsia" w:ascii="宋体" w:hAnsi="宋体" w:cs="宋体"/>
          <w:snapToGrid w:val="0"/>
          <w:sz w:val="24"/>
          <w:szCs w:val="24"/>
          <w:highlight w:val="none"/>
          <w:lang w:val="en-US" w:eastAsia="zh-CN"/>
        </w:rPr>
        <w:t>1</w:t>
      </w:r>
      <w:r>
        <w:rPr>
          <w:rFonts w:hint="eastAsia" w:ascii="宋体" w:hAnsi="宋体" w:cs="宋体"/>
          <w:snapToGrid w:val="0"/>
          <w:sz w:val="24"/>
          <w:szCs w:val="24"/>
          <w:highlight w:val="none"/>
        </w:rPr>
        <w:t>.2 成交人应严格遵守服务承诺，如有违约，将赔偿因服务违约给采购人造成的实际损失（包括但不限于为实现债权支付的</w:t>
      </w:r>
      <w:bookmarkStart w:id="0" w:name="_GoBack"/>
      <w:bookmarkEnd w:id="0"/>
      <w:r>
        <w:rPr>
          <w:rFonts w:hint="eastAsia" w:ascii="宋体" w:hAnsi="宋体" w:cs="宋体"/>
          <w:snapToGrid w:val="0"/>
          <w:sz w:val="24"/>
          <w:szCs w:val="24"/>
          <w:highlight w:val="none"/>
        </w:rPr>
        <w:t>律师费、诉讼费、保全费、保全担保费等费用）。</w:t>
      </w:r>
    </w:p>
    <w:p w14:paraId="72992BE0">
      <w:pPr>
        <w:keepNext w:val="0"/>
        <w:keepLines w:val="0"/>
        <w:pageBreakBefore w:val="0"/>
        <w:widowControl w:val="0"/>
        <w:tabs>
          <w:tab w:val="left" w:pos="441"/>
        </w:tabs>
        <w:kinsoku/>
        <w:wordWrap/>
        <w:overflowPunct/>
        <w:topLinePunct w:val="0"/>
        <w:autoSpaceDE/>
        <w:autoSpaceDN/>
        <w:bidi w:val="0"/>
        <w:adjustRightInd/>
        <w:snapToGrid/>
        <w:spacing w:line="360" w:lineRule="exact"/>
        <w:ind w:firstLine="480" w:firstLineChars="200"/>
        <w:textAlignment w:val="auto"/>
        <w:rPr>
          <w:rFonts w:hint="eastAsia" w:ascii="宋体" w:hAnsi="宋体" w:cs="宋体"/>
          <w:snapToGrid w:val="0"/>
          <w:sz w:val="24"/>
          <w:szCs w:val="24"/>
          <w:highlight w:val="none"/>
        </w:rPr>
      </w:pPr>
      <w:r>
        <w:rPr>
          <w:rFonts w:hint="eastAsia" w:ascii="宋体" w:hAnsi="宋体" w:cs="宋体"/>
          <w:snapToGrid w:val="0"/>
          <w:sz w:val="24"/>
          <w:szCs w:val="24"/>
          <w:highlight w:val="none"/>
          <w:lang w:val="en-US" w:eastAsia="zh-CN"/>
        </w:rPr>
        <w:t>1</w:t>
      </w:r>
      <w:r>
        <w:rPr>
          <w:rFonts w:hint="eastAsia" w:ascii="宋体" w:hAnsi="宋体" w:cs="宋体"/>
          <w:snapToGrid w:val="0"/>
          <w:sz w:val="24"/>
          <w:szCs w:val="24"/>
          <w:highlight w:val="none"/>
        </w:rPr>
        <w:t xml:space="preserve">.3 </w:t>
      </w:r>
      <w:r>
        <w:rPr>
          <w:rFonts w:hint="eastAsia" w:ascii="宋体" w:hAnsi="宋体" w:cs="宋体"/>
          <w:snapToGrid w:val="0"/>
          <w:sz w:val="24"/>
          <w:szCs w:val="24"/>
          <w:highlight w:val="none"/>
          <w:lang w:val="en-US" w:eastAsia="zh-CN"/>
        </w:rPr>
        <w:t>成</w:t>
      </w:r>
      <w:r>
        <w:rPr>
          <w:rFonts w:hint="eastAsia" w:ascii="宋体" w:hAnsi="宋体" w:cs="宋体"/>
          <w:snapToGrid w:val="0"/>
          <w:sz w:val="24"/>
          <w:szCs w:val="24"/>
          <w:highlight w:val="none"/>
        </w:rPr>
        <w:t>交人应在约定的服务期/交付期内完成服务/交付，如因成交人原因造成的延误的，采购人在延误期内每天按</w:t>
      </w:r>
      <w:r>
        <w:rPr>
          <w:rFonts w:hint="eastAsia" w:ascii="宋体" w:hAnsi="宋体" w:cs="宋体"/>
          <w:snapToGrid w:val="0"/>
          <w:sz w:val="24"/>
          <w:szCs w:val="24"/>
          <w:highlight w:val="none"/>
          <w:lang w:val="en-US" w:eastAsia="zh-CN"/>
        </w:rPr>
        <w:t>成交</w:t>
      </w:r>
      <w:r>
        <w:rPr>
          <w:rFonts w:hint="eastAsia" w:ascii="宋体" w:hAnsi="宋体" w:cs="宋体"/>
          <w:snapToGrid w:val="0"/>
          <w:sz w:val="24"/>
          <w:szCs w:val="24"/>
          <w:highlight w:val="none"/>
        </w:rPr>
        <w:t>金额的</w:t>
      </w:r>
      <w:r>
        <w:rPr>
          <w:rFonts w:hint="eastAsia" w:ascii="宋体" w:hAnsi="宋体" w:cs="宋体"/>
          <w:snapToGrid w:val="0"/>
          <w:sz w:val="24"/>
          <w:szCs w:val="24"/>
          <w:highlight w:val="none"/>
          <w:lang w:val="en-US" w:eastAsia="zh-CN"/>
        </w:rPr>
        <w:t>0.3</w:t>
      </w:r>
      <w:r>
        <w:rPr>
          <w:rFonts w:hint="eastAsia" w:ascii="宋体" w:hAnsi="宋体" w:cs="宋体"/>
          <w:snapToGrid w:val="0"/>
          <w:sz w:val="24"/>
          <w:szCs w:val="24"/>
          <w:highlight w:val="none"/>
        </w:rPr>
        <w:t>‰的标准收取违约金，违约金总额不超过合同价款的10%。</w:t>
      </w:r>
    </w:p>
    <w:p w14:paraId="6CEF359B">
      <w:pPr>
        <w:keepNext w:val="0"/>
        <w:keepLines w:val="0"/>
        <w:pageBreakBefore w:val="0"/>
        <w:widowControl w:val="0"/>
        <w:tabs>
          <w:tab w:val="left" w:pos="441"/>
        </w:tabs>
        <w:kinsoku/>
        <w:wordWrap/>
        <w:overflowPunct/>
        <w:topLinePunct w:val="0"/>
        <w:autoSpaceDE/>
        <w:autoSpaceDN/>
        <w:bidi w:val="0"/>
        <w:adjustRightInd/>
        <w:snapToGrid/>
        <w:spacing w:line="360" w:lineRule="exact"/>
        <w:ind w:firstLine="480" w:firstLineChars="200"/>
        <w:textAlignment w:val="auto"/>
        <w:rPr>
          <w:rFonts w:hint="eastAsia" w:ascii="宋体" w:hAnsi="宋体" w:cs="宋体"/>
          <w:snapToGrid w:val="0"/>
          <w:sz w:val="24"/>
          <w:szCs w:val="24"/>
          <w:highlight w:val="none"/>
        </w:rPr>
      </w:pPr>
      <w:r>
        <w:rPr>
          <w:rFonts w:hint="eastAsia" w:ascii="宋体" w:hAnsi="宋体" w:cs="宋体"/>
          <w:snapToGrid w:val="0"/>
          <w:sz w:val="24"/>
          <w:szCs w:val="24"/>
          <w:highlight w:val="none"/>
          <w:lang w:val="en-US" w:eastAsia="zh-CN"/>
        </w:rPr>
        <w:t>1</w:t>
      </w:r>
      <w:r>
        <w:rPr>
          <w:rFonts w:hint="eastAsia" w:ascii="宋体" w:hAnsi="宋体" w:cs="宋体"/>
          <w:snapToGrid w:val="0"/>
          <w:sz w:val="24"/>
          <w:szCs w:val="24"/>
          <w:highlight w:val="none"/>
        </w:rPr>
        <w:t>.4 服务期满且各项验收合格后，采购人应在合同约定的付款期限内及时支付合同款项，如因采购人原因造成付款延误的，成交人在延迟付款期内每天按未付款项</w:t>
      </w:r>
      <w:r>
        <w:rPr>
          <w:rFonts w:hint="eastAsia" w:ascii="宋体" w:hAnsi="宋体" w:cs="宋体"/>
          <w:snapToGrid w:val="0"/>
          <w:sz w:val="24"/>
          <w:szCs w:val="24"/>
          <w:highlight w:val="none"/>
          <w:lang w:val="en-US" w:eastAsia="zh-CN"/>
        </w:rPr>
        <w:t>0.3</w:t>
      </w:r>
      <w:r>
        <w:rPr>
          <w:rFonts w:hint="eastAsia" w:ascii="宋体" w:hAnsi="宋体" w:cs="宋体"/>
          <w:snapToGrid w:val="0"/>
          <w:sz w:val="24"/>
          <w:szCs w:val="24"/>
          <w:highlight w:val="none"/>
        </w:rPr>
        <w:t>‰的标准收取违约金，违约金总额不超过合同价款的10%。</w:t>
      </w:r>
    </w:p>
    <w:p w14:paraId="22E03626">
      <w:pPr>
        <w:keepNext w:val="0"/>
        <w:keepLines w:val="0"/>
        <w:pageBreakBefore w:val="0"/>
        <w:widowControl w:val="0"/>
        <w:tabs>
          <w:tab w:val="left" w:pos="441"/>
        </w:tabs>
        <w:kinsoku/>
        <w:wordWrap/>
        <w:overflowPunct/>
        <w:topLinePunct w:val="0"/>
        <w:autoSpaceDE/>
        <w:autoSpaceDN/>
        <w:bidi w:val="0"/>
        <w:adjustRightInd/>
        <w:snapToGrid/>
        <w:spacing w:line="360" w:lineRule="exact"/>
        <w:ind w:firstLine="480" w:firstLineChars="200"/>
        <w:textAlignment w:val="auto"/>
        <w:rPr>
          <w:rFonts w:ascii="宋体" w:hAnsi="宋体" w:cs="宋体"/>
          <w:snapToGrid w:val="0"/>
          <w:sz w:val="24"/>
          <w:szCs w:val="24"/>
          <w:highlight w:val="none"/>
        </w:rPr>
      </w:pPr>
      <w:r>
        <w:rPr>
          <w:rFonts w:hint="eastAsia" w:ascii="宋体" w:hAnsi="宋体" w:cs="宋体"/>
          <w:snapToGrid w:val="0"/>
          <w:sz w:val="24"/>
          <w:szCs w:val="24"/>
          <w:highlight w:val="none"/>
          <w:lang w:val="en-US" w:eastAsia="zh-CN"/>
        </w:rPr>
        <w:t>2</w:t>
      </w:r>
      <w:r>
        <w:rPr>
          <w:rFonts w:hint="eastAsia" w:ascii="宋体" w:hAnsi="宋体" w:cs="宋体"/>
          <w:snapToGrid w:val="0"/>
          <w:sz w:val="24"/>
          <w:szCs w:val="24"/>
          <w:highlight w:val="none"/>
        </w:rPr>
        <w:t>.不可抗力：</w:t>
      </w:r>
    </w:p>
    <w:p w14:paraId="6C040E56">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ascii="宋体" w:hAnsi="宋体" w:cs="宋体"/>
          <w:snapToGrid w:val="0"/>
          <w:sz w:val="24"/>
          <w:szCs w:val="24"/>
          <w:highlight w:val="none"/>
          <w:lang w:bidi="ar"/>
        </w:rPr>
      </w:pPr>
      <w:r>
        <w:rPr>
          <w:rFonts w:hint="eastAsia" w:ascii="宋体" w:hAnsi="宋体" w:cs="宋体"/>
          <w:snapToGrid w:val="0"/>
          <w:sz w:val="24"/>
          <w:szCs w:val="24"/>
          <w:highlight w:val="none"/>
        </w:rPr>
        <w:t>采购人由于不可抗力的原因不能</w:t>
      </w:r>
      <w:r>
        <w:rPr>
          <w:rFonts w:hint="eastAsia" w:ascii="宋体" w:hAnsi="宋体" w:cs="宋体"/>
          <w:snapToGrid w:val="0"/>
          <w:sz w:val="24"/>
          <w:szCs w:val="24"/>
          <w:highlight w:val="none"/>
          <w:lang w:val="en-US" w:eastAsia="zh-CN"/>
        </w:rPr>
        <w:t>履行采购约定</w:t>
      </w:r>
      <w:r>
        <w:rPr>
          <w:rFonts w:hint="eastAsia" w:ascii="宋体" w:hAnsi="宋体" w:cs="宋体"/>
          <w:snapToGrid w:val="0"/>
          <w:sz w:val="24"/>
          <w:szCs w:val="24"/>
          <w:highlight w:val="none"/>
          <w:lang w:bidi="ar"/>
        </w:rPr>
        <w:t>时，应及时向成交人通报不能履行或不能完全履行的理由；成交人由于不可抗力的原因不能</w:t>
      </w:r>
      <w:r>
        <w:rPr>
          <w:rFonts w:hint="eastAsia" w:ascii="宋体" w:hAnsi="宋体" w:cs="宋体"/>
          <w:snapToGrid w:val="0"/>
          <w:sz w:val="24"/>
          <w:szCs w:val="24"/>
          <w:highlight w:val="none"/>
          <w:lang w:val="en-US" w:eastAsia="zh-CN"/>
        </w:rPr>
        <w:t>履行采购约定</w:t>
      </w:r>
      <w:r>
        <w:rPr>
          <w:rFonts w:hint="eastAsia" w:ascii="宋体" w:hAnsi="宋体" w:cs="宋体"/>
          <w:snapToGrid w:val="0"/>
          <w:sz w:val="24"/>
          <w:szCs w:val="24"/>
          <w:highlight w:val="none"/>
          <w:lang w:bidi="ar"/>
        </w:rPr>
        <w:t>时，应在交付/完工时间到期以前及时向采购人通报不能履行或不能完全履行的理由；在取得采购人同意以后，可以</w:t>
      </w:r>
      <w:r>
        <w:rPr>
          <w:rFonts w:hint="eastAsia" w:ascii="宋体" w:hAnsi="宋体" w:cs="宋体"/>
          <w:snapToGrid w:val="0"/>
          <w:sz w:val="24"/>
          <w:szCs w:val="24"/>
          <w:highlight w:val="none"/>
          <w:lang w:val="en-US" w:eastAsia="zh-CN" w:bidi="ar"/>
        </w:rPr>
        <w:t>约定延期履约、部分履约或者不履约</w:t>
      </w:r>
      <w:r>
        <w:rPr>
          <w:rFonts w:hint="eastAsia" w:ascii="宋体" w:hAnsi="宋体" w:cs="宋体"/>
          <w:snapToGrid w:val="0"/>
          <w:sz w:val="24"/>
          <w:szCs w:val="24"/>
          <w:highlight w:val="none"/>
          <w:lang w:bidi="ar"/>
        </w:rPr>
        <w:t>，并根据情况可部分或全部免于承担违约责任。</w:t>
      </w:r>
    </w:p>
    <w:p w14:paraId="6D3DC99A">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ascii="宋体" w:hAnsi="宋体" w:cs="宋体"/>
          <w:snapToGrid w:val="0"/>
          <w:sz w:val="24"/>
          <w:szCs w:val="24"/>
          <w:highlight w:val="none"/>
          <w:lang w:bidi="ar"/>
        </w:rPr>
      </w:pPr>
      <w:r>
        <w:rPr>
          <w:rFonts w:hint="eastAsia" w:ascii="宋体" w:hAnsi="宋体" w:cs="宋体"/>
          <w:snapToGrid w:val="0"/>
          <w:sz w:val="24"/>
          <w:szCs w:val="24"/>
          <w:highlight w:val="none"/>
          <w:lang w:val="en-US" w:eastAsia="zh-CN" w:bidi="ar"/>
        </w:rPr>
        <w:t>3</w:t>
      </w:r>
      <w:r>
        <w:rPr>
          <w:rFonts w:hint="eastAsia" w:ascii="宋体" w:hAnsi="宋体" w:cs="宋体"/>
          <w:snapToGrid w:val="0"/>
          <w:sz w:val="24"/>
          <w:szCs w:val="24"/>
          <w:highlight w:val="none"/>
          <w:lang w:bidi="ar"/>
        </w:rPr>
        <w:t>.争议：</w:t>
      </w:r>
    </w:p>
    <w:p w14:paraId="29225E44">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ascii="宋体" w:hAnsi="宋体" w:cs="宋体"/>
          <w:snapToGrid w:val="0"/>
          <w:sz w:val="24"/>
          <w:szCs w:val="24"/>
          <w:highlight w:val="none"/>
          <w:lang w:bidi="ar"/>
        </w:rPr>
      </w:pPr>
      <w:r>
        <w:rPr>
          <w:rFonts w:hint="eastAsia" w:ascii="宋体" w:hAnsi="宋体" w:cs="宋体"/>
          <w:snapToGrid w:val="0"/>
          <w:sz w:val="24"/>
          <w:szCs w:val="24"/>
          <w:highlight w:val="none"/>
          <w:lang w:val="en-US" w:eastAsia="zh-CN" w:bidi="ar"/>
        </w:rPr>
        <w:t>3</w:t>
      </w:r>
      <w:r>
        <w:rPr>
          <w:rFonts w:hint="eastAsia" w:ascii="宋体" w:hAnsi="宋体" w:cs="宋体"/>
          <w:snapToGrid w:val="0"/>
          <w:sz w:val="24"/>
          <w:szCs w:val="24"/>
          <w:highlight w:val="none"/>
          <w:lang w:bidi="ar"/>
        </w:rPr>
        <w:t>.1 因货物/服务的质量问题发生争议，由具有法定资格条件的质量技术监督（检测）机构进行质量鉴定。货物/服务符合标准的，鉴定费由采购人承担；货物/服务不符合质量标准的，鉴定费由成交人承担。</w:t>
      </w:r>
    </w:p>
    <w:p w14:paraId="556DA81A">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cs="宋体"/>
          <w:snapToGrid w:val="0"/>
          <w:sz w:val="24"/>
          <w:szCs w:val="24"/>
          <w:highlight w:val="none"/>
          <w:lang w:bidi="ar"/>
        </w:rPr>
      </w:pPr>
      <w:r>
        <w:rPr>
          <w:rFonts w:hint="eastAsia" w:ascii="宋体" w:hAnsi="宋体" w:cs="宋体"/>
          <w:snapToGrid w:val="0"/>
          <w:sz w:val="24"/>
          <w:szCs w:val="24"/>
          <w:highlight w:val="none"/>
          <w:lang w:val="en-US" w:eastAsia="zh-CN" w:bidi="ar"/>
        </w:rPr>
        <w:t>3</w:t>
      </w:r>
      <w:r>
        <w:rPr>
          <w:rFonts w:hint="eastAsia" w:ascii="宋体" w:hAnsi="宋体" w:cs="宋体"/>
          <w:snapToGrid w:val="0"/>
          <w:sz w:val="24"/>
          <w:szCs w:val="24"/>
          <w:highlight w:val="none"/>
          <w:lang w:bidi="ar"/>
        </w:rPr>
        <w:t xml:space="preserve">.2 </w:t>
      </w:r>
      <w:r>
        <w:rPr>
          <w:rFonts w:hint="eastAsia" w:ascii="宋体" w:hAnsi="宋体" w:cs="宋体"/>
          <w:snapToGrid w:val="0"/>
          <w:sz w:val="24"/>
          <w:szCs w:val="24"/>
          <w:highlight w:val="none"/>
          <w:lang w:val="en-US" w:eastAsia="zh-CN"/>
        </w:rPr>
        <w:t>履行采购约定</w:t>
      </w:r>
      <w:r>
        <w:rPr>
          <w:rFonts w:hint="eastAsia" w:ascii="宋体" w:hAnsi="宋体" w:cs="宋体"/>
          <w:snapToGrid w:val="0"/>
          <w:sz w:val="24"/>
          <w:szCs w:val="24"/>
          <w:highlight w:val="none"/>
          <w:lang w:bidi="ar"/>
        </w:rPr>
        <w:t>期间，若双方发生争议，双方本着友好合作的态度，对</w:t>
      </w:r>
      <w:r>
        <w:rPr>
          <w:rFonts w:hint="eastAsia" w:ascii="宋体" w:hAnsi="宋体" w:cs="宋体"/>
          <w:snapToGrid w:val="0"/>
          <w:sz w:val="24"/>
          <w:szCs w:val="24"/>
          <w:highlight w:val="none"/>
          <w:lang w:val="en-US" w:eastAsia="zh-CN"/>
        </w:rPr>
        <w:t>履行采购约定</w:t>
      </w:r>
      <w:r>
        <w:rPr>
          <w:rFonts w:hint="eastAsia" w:ascii="宋体" w:hAnsi="宋体" w:cs="宋体"/>
          <w:snapToGrid w:val="0"/>
          <w:sz w:val="24"/>
          <w:szCs w:val="24"/>
          <w:highlight w:val="none"/>
          <w:lang w:bidi="ar"/>
        </w:rPr>
        <w:t>过程中发生的违约行为进行及时的协商解决或由有关部门调解解决，如不能协商解决可向采购人所在地法院通过法律诉讼解决。</w:t>
      </w:r>
    </w:p>
    <w:p w14:paraId="6154768D">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宋体" w:hAnsi="宋体" w:cs="宋体"/>
          <w:snapToGrid w:val="0"/>
          <w:sz w:val="24"/>
          <w:szCs w:val="24"/>
          <w:highlight w:val="none"/>
          <w:lang w:val="en-US" w:eastAsia="zh-CN" w:bidi="ar"/>
        </w:rPr>
      </w:pPr>
      <w:r>
        <w:rPr>
          <w:rFonts w:hint="eastAsia" w:ascii="宋体" w:hAnsi="宋体" w:cs="宋体"/>
          <w:snapToGrid w:val="0"/>
          <w:sz w:val="24"/>
          <w:szCs w:val="24"/>
          <w:highlight w:val="none"/>
          <w:lang w:val="en-US" w:eastAsia="zh-CN" w:bidi="ar"/>
        </w:rPr>
        <w:t>我单位对上述承诺内容充分理解并自愿遵守。</w:t>
      </w:r>
    </w:p>
    <w:p w14:paraId="59BDF529">
      <w:pPr>
        <w:pStyle w:val="2"/>
        <w:rPr>
          <w:rFonts w:hint="eastAsia"/>
          <w:lang w:val="en-US" w:eastAsia="zh-CN"/>
        </w:rPr>
      </w:pPr>
    </w:p>
    <w:p w14:paraId="4AC7664A">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snapToGrid w:val="0"/>
          <w:sz w:val="24"/>
          <w:szCs w:val="24"/>
          <w:highlight w:val="none"/>
          <w:lang w:bidi="ar"/>
        </w:rPr>
      </w:pPr>
      <w:r>
        <w:rPr>
          <w:rFonts w:hint="eastAsia" w:ascii="宋体" w:hAnsi="宋体" w:cs="宋体"/>
          <w:snapToGrid w:val="0"/>
          <w:sz w:val="24"/>
          <w:szCs w:val="24"/>
          <w:highlight w:val="none"/>
          <w:lang w:bidi="ar"/>
        </w:rPr>
        <w:t>供应商名称：XXXX（单位公章）。</w:t>
      </w:r>
    </w:p>
    <w:p w14:paraId="768C9E16">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snapToGrid w:val="0"/>
          <w:sz w:val="24"/>
          <w:szCs w:val="24"/>
          <w:highlight w:val="none"/>
          <w:lang w:bidi="ar"/>
        </w:rPr>
      </w:pPr>
      <w:r>
        <w:rPr>
          <w:rFonts w:hint="eastAsia" w:ascii="宋体" w:hAnsi="宋体" w:cs="宋体"/>
          <w:snapToGrid w:val="0"/>
          <w:sz w:val="24"/>
          <w:szCs w:val="24"/>
          <w:highlight w:val="none"/>
          <w:lang w:bidi="ar"/>
        </w:rPr>
        <w:t>法定代表人/单位负责人或授权代表（签字或加盖个人印章）：XXXX。</w:t>
      </w:r>
    </w:p>
    <w:p w14:paraId="62E81148">
      <w:pPr>
        <w:keepNext w:val="0"/>
        <w:keepLines w:val="0"/>
        <w:pageBreakBefore w:val="0"/>
        <w:widowControl w:val="0"/>
        <w:kinsoku/>
        <w:wordWrap/>
        <w:overflowPunct/>
        <w:topLinePunct w:val="0"/>
        <w:autoSpaceDE/>
        <w:autoSpaceDN/>
        <w:bidi w:val="0"/>
        <w:adjustRightInd/>
        <w:snapToGrid/>
        <w:spacing w:line="360" w:lineRule="exact"/>
        <w:textAlignment w:val="auto"/>
        <w:rPr>
          <w:highlight w:val="none"/>
        </w:rPr>
      </w:pPr>
      <w:r>
        <w:rPr>
          <w:rFonts w:hint="eastAsia" w:ascii="宋体" w:hAnsi="宋体" w:cs="宋体"/>
          <w:snapToGrid w:val="0"/>
          <w:sz w:val="24"/>
          <w:szCs w:val="24"/>
          <w:highlight w:val="none"/>
          <w:lang w:bidi="ar"/>
        </w:rPr>
        <w:t>日    期：XXXX。</w:t>
      </w:r>
    </w:p>
    <w:p w14:paraId="14C97DF5">
      <w:pPr>
        <w:rPr>
          <w:rFonts w:hint="eastAsia" w:ascii="宋体" w:hAnsi="宋体" w:cs="宋体"/>
          <w:snapToGrid w:val="0"/>
          <w:sz w:val="24"/>
          <w:lang w:bidi="ar"/>
        </w:rPr>
      </w:pPr>
    </w:p>
    <w:p w14:paraId="2996AAF2">
      <w:pPr>
        <w:rPr>
          <w:rFonts w:hint="eastAsia" w:ascii="宋体" w:hAnsi="宋体" w:eastAsia="宋体" w:cs="宋体"/>
          <w:snapToGrid w:val="0"/>
          <w:sz w:val="24"/>
          <w:lang w:eastAsia="zh-CN" w:bidi="ar"/>
        </w:rPr>
      </w:pPr>
      <w:r>
        <w:rPr>
          <w:rFonts w:hint="eastAsia" w:ascii="宋体" w:hAnsi="宋体" w:cs="宋体"/>
          <w:snapToGrid w:val="0"/>
          <w:sz w:val="24"/>
          <w:lang w:bidi="ar"/>
        </w:rPr>
        <w:t>格式</w:t>
      </w:r>
      <w:r>
        <w:rPr>
          <w:rFonts w:hint="eastAsia" w:ascii="宋体" w:hAnsi="宋体" w:cs="宋体"/>
          <w:snapToGrid w:val="0"/>
          <w:sz w:val="24"/>
          <w:lang w:val="en-US" w:eastAsia="zh-CN" w:bidi="ar"/>
        </w:rPr>
        <w:t>4</w:t>
      </w:r>
    </w:p>
    <w:p w14:paraId="1A894CB6">
      <w:pPr>
        <w:jc w:val="center"/>
        <w:rPr>
          <w:rFonts w:ascii="宋体" w:hAnsi="宋体" w:cs="宋体"/>
          <w:snapToGrid w:val="0"/>
          <w:sz w:val="24"/>
          <w:lang w:bidi="ar"/>
        </w:rPr>
      </w:pPr>
      <w:r>
        <w:rPr>
          <w:rFonts w:hint="eastAsia" w:ascii="宋体" w:hAnsi="宋体" w:cs="宋体"/>
          <w:snapToGrid w:val="0"/>
          <w:sz w:val="24"/>
          <w:lang w:bidi="ar"/>
        </w:rPr>
        <w:t>报价表</w:t>
      </w:r>
    </w:p>
    <w:tbl>
      <w:tblPr>
        <w:tblStyle w:val="3"/>
        <w:tblW w:w="483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4141"/>
        <w:gridCol w:w="2618"/>
        <w:gridCol w:w="1489"/>
      </w:tblGrid>
      <w:tr w14:paraId="0F8FDD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00" w:hRule="atLeast"/>
        </w:trPr>
        <w:tc>
          <w:tcPr>
            <w:tcW w:w="2510" w:type="pct"/>
            <w:tcBorders>
              <w:tl2br w:val="nil"/>
              <w:tr2bl w:val="nil"/>
            </w:tcBorders>
            <w:shd w:val="clear" w:color="auto" w:fill="auto"/>
            <w:vAlign w:val="center"/>
          </w:tcPr>
          <w:p w14:paraId="4C9A253A">
            <w:pPr>
              <w:spacing w:line="360" w:lineRule="auto"/>
              <w:jc w:val="center"/>
              <w:rPr>
                <w:rFonts w:hint="default" w:ascii="宋体" w:hAnsi="宋体" w:cs="宋体"/>
                <w:snapToGrid w:val="0"/>
                <w:sz w:val="24"/>
                <w:highlight w:val="none"/>
                <w:lang w:val="en-US" w:eastAsia="zh-CN" w:bidi="ar"/>
              </w:rPr>
            </w:pPr>
            <w:r>
              <w:rPr>
                <w:rFonts w:hint="eastAsia" w:ascii="宋体" w:hAnsi="宋体" w:cs="宋体"/>
                <w:snapToGrid w:val="0"/>
                <w:sz w:val="24"/>
                <w:highlight w:val="none"/>
                <w:lang w:val="en-US" w:eastAsia="zh-CN" w:bidi="ar"/>
              </w:rPr>
              <w:t>项目名称</w:t>
            </w:r>
          </w:p>
        </w:tc>
        <w:tc>
          <w:tcPr>
            <w:tcW w:w="1587" w:type="pct"/>
            <w:tcBorders>
              <w:tl2br w:val="nil"/>
              <w:tr2bl w:val="nil"/>
            </w:tcBorders>
            <w:shd w:val="clear" w:color="auto" w:fill="auto"/>
            <w:vAlign w:val="center"/>
          </w:tcPr>
          <w:p w14:paraId="349DC86E">
            <w:pPr>
              <w:spacing w:line="360" w:lineRule="auto"/>
              <w:jc w:val="center"/>
              <w:rPr>
                <w:rFonts w:hint="eastAsia" w:ascii="宋体" w:hAnsi="宋体" w:cs="宋体"/>
                <w:snapToGrid w:val="0"/>
                <w:sz w:val="24"/>
                <w:highlight w:val="none"/>
                <w:lang w:val="en-US" w:eastAsia="zh-CN" w:bidi="ar"/>
              </w:rPr>
            </w:pPr>
            <w:r>
              <w:rPr>
                <w:rFonts w:hint="eastAsia" w:ascii="宋体" w:hAnsi="宋体" w:cs="宋体"/>
                <w:snapToGrid w:val="0"/>
                <w:sz w:val="24"/>
                <w:highlight w:val="none"/>
                <w:lang w:val="en-US" w:eastAsia="zh-CN" w:bidi="ar"/>
              </w:rPr>
              <w:t>报价金额（元）</w:t>
            </w:r>
          </w:p>
        </w:tc>
        <w:tc>
          <w:tcPr>
            <w:tcW w:w="902" w:type="pct"/>
            <w:tcBorders>
              <w:tl2br w:val="nil"/>
              <w:tr2bl w:val="nil"/>
            </w:tcBorders>
            <w:shd w:val="clear" w:color="auto" w:fill="auto"/>
            <w:vAlign w:val="center"/>
          </w:tcPr>
          <w:p w14:paraId="7CCF604B">
            <w:pPr>
              <w:spacing w:line="360" w:lineRule="auto"/>
              <w:jc w:val="center"/>
              <w:rPr>
                <w:rFonts w:hint="default" w:ascii="宋体" w:hAnsi="宋体" w:cs="宋体"/>
                <w:snapToGrid w:val="0"/>
                <w:sz w:val="24"/>
                <w:highlight w:val="none"/>
                <w:lang w:val="en-US" w:eastAsia="zh-CN" w:bidi="ar"/>
              </w:rPr>
            </w:pPr>
            <w:r>
              <w:rPr>
                <w:rFonts w:hint="eastAsia" w:ascii="宋体" w:hAnsi="宋体" w:cs="宋体"/>
                <w:snapToGrid w:val="0"/>
                <w:sz w:val="24"/>
                <w:highlight w:val="none"/>
                <w:lang w:val="en-US" w:eastAsia="zh-CN" w:bidi="ar"/>
              </w:rPr>
              <w:t>税率</w:t>
            </w:r>
          </w:p>
        </w:tc>
      </w:tr>
      <w:tr w14:paraId="7006E1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40" w:hRule="atLeast"/>
        </w:trPr>
        <w:tc>
          <w:tcPr>
            <w:tcW w:w="2510" w:type="pct"/>
            <w:tcBorders>
              <w:tl2br w:val="nil"/>
              <w:tr2bl w:val="nil"/>
            </w:tcBorders>
            <w:shd w:val="clear" w:color="auto" w:fill="auto"/>
            <w:vAlign w:val="center"/>
          </w:tcPr>
          <w:p w14:paraId="7E87322E">
            <w:pPr>
              <w:keepNext w:val="0"/>
              <w:keepLines w:val="0"/>
              <w:pageBreakBefore w:val="0"/>
              <w:widowControl/>
              <w:suppressLineNumbers w:val="0"/>
              <w:kinsoku/>
              <w:wordWrap/>
              <w:overflowPunct/>
              <w:autoSpaceDE/>
              <w:autoSpaceDN/>
              <w:bidi w:val="0"/>
              <w:spacing w:before="0" w:beforeAutospacing="0" w:after="0" w:afterAutospacing="0" w:line="240" w:lineRule="atLeast"/>
              <w:ind w:right="0"/>
              <w:jc w:val="left"/>
              <w:textAlignment w:val="auto"/>
              <w:rPr>
                <w:rFonts w:hint="default" w:ascii="宋体" w:hAnsi="宋体" w:cs="宋体"/>
                <w:snapToGrid w:val="0"/>
                <w:sz w:val="24"/>
                <w:highlight w:val="none"/>
                <w:lang w:val="en-US" w:eastAsia="zh-CN" w:bidi="ar"/>
              </w:rPr>
            </w:pPr>
            <w:r>
              <w:rPr>
                <w:rFonts w:hint="eastAsia" w:ascii="宋体" w:hAnsi="宋体" w:eastAsia="宋体" w:cs="宋体"/>
                <w:snapToGrid w:val="0"/>
                <w:sz w:val="24"/>
                <w:highlight w:val="none"/>
                <w:lang w:val="en-US" w:eastAsia="zh-CN" w:bidi="ar"/>
              </w:rPr>
              <w:t>固定资产报废价值评估服务采购项目</w:t>
            </w:r>
          </w:p>
        </w:tc>
        <w:tc>
          <w:tcPr>
            <w:tcW w:w="1587" w:type="pct"/>
            <w:tcBorders>
              <w:tl2br w:val="nil"/>
              <w:tr2bl w:val="nil"/>
            </w:tcBorders>
            <w:shd w:val="clear" w:color="auto" w:fill="auto"/>
            <w:vAlign w:val="center"/>
          </w:tcPr>
          <w:p w14:paraId="71A9D06B">
            <w:pPr>
              <w:spacing w:line="360" w:lineRule="auto"/>
              <w:ind w:firstLine="720" w:firstLineChars="300"/>
              <w:jc w:val="both"/>
              <w:rPr>
                <w:rFonts w:hint="default" w:ascii="宋体" w:hAnsi="宋体" w:cs="宋体"/>
                <w:snapToGrid w:val="0"/>
                <w:sz w:val="24"/>
                <w:highlight w:val="none"/>
                <w:lang w:val="en-US" w:eastAsia="zh-CN" w:bidi="ar"/>
              </w:rPr>
            </w:pPr>
            <w:r>
              <w:rPr>
                <w:rFonts w:hint="eastAsia" w:ascii="宋体" w:hAnsi="宋体" w:cs="宋体"/>
                <w:snapToGrid w:val="0"/>
                <w:sz w:val="24"/>
                <w:highlight w:val="none"/>
                <w:u w:val="single"/>
                <w:lang w:val="en-US" w:eastAsia="zh-CN" w:bidi="ar"/>
              </w:rPr>
              <w:t xml:space="preserve">    </w:t>
            </w:r>
            <w:r>
              <w:rPr>
                <w:rFonts w:hint="eastAsia" w:ascii="宋体" w:hAnsi="宋体" w:cs="宋体"/>
                <w:snapToGrid w:val="0"/>
                <w:sz w:val="24"/>
                <w:highlight w:val="none"/>
                <w:u w:val="none"/>
                <w:lang w:val="en-US" w:eastAsia="zh-CN" w:bidi="ar"/>
              </w:rPr>
              <w:t xml:space="preserve"> 元</w:t>
            </w:r>
          </w:p>
        </w:tc>
        <w:tc>
          <w:tcPr>
            <w:tcW w:w="902" w:type="pct"/>
            <w:tcBorders>
              <w:tl2br w:val="nil"/>
              <w:tr2bl w:val="nil"/>
            </w:tcBorders>
            <w:shd w:val="clear" w:color="auto" w:fill="auto"/>
            <w:vAlign w:val="center"/>
          </w:tcPr>
          <w:p w14:paraId="15045B04">
            <w:pPr>
              <w:spacing w:line="360" w:lineRule="auto"/>
              <w:ind w:firstLine="480" w:firstLineChars="200"/>
              <w:jc w:val="both"/>
              <w:rPr>
                <w:rFonts w:hint="default" w:ascii="宋体" w:hAnsi="宋体" w:cs="宋体"/>
                <w:snapToGrid w:val="0"/>
                <w:sz w:val="24"/>
                <w:highlight w:val="none"/>
                <w:lang w:val="en-US" w:eastAsia="zh-CN" w:bidi="ar"/>
              </w:rPr>
            </w:pPr>
            <w:r>
              <w:rPr>
                <w:rFonts w:hint="eastAsia" w:ascii="宋体" w:hAnsi="宋体" w:cs="宋体"/>
                <w:snapToGrid w:val="0"/>
                <w:sz w:val="24"/>
                <w:highlight w:val="none"/>
                <w:u w:val="single"/>
                <w:lang w:val="en-US" w:eastAsia="zh-CN" w:bidi="ar"/>
              </w:rPr>
              <w:t xml:space="preserve">    </w:t>
            </w:r>
            <w:r>
              <w:rPr>
                <w:rFonts w:hint="eastAsia" w:ascii="宋体" w:hAnsi="宋体" w:cs="宋体"/>
                <w:snapToGrid w:val="0"/>
                <w:sz w:val="24"/>
                <w:highlight w:val="none"/>
                <w:lang w:val="en-US" w:eastAsia="zh-CN" w:bidi="ar"/>
              </w:rPr>
              <w:t>%</w:t>
            </w:r>
          </w:p>
        </w:tc>
      </w:tr>
      <w:tr w14:paraId="134BC3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10" w:hRule="atLeast"/>
        </w:trPr>
        <w:tc>
          <w:tcPr>
            <w:tcW w:w="5000" w:type="pct"/>
            <w:gridSpan w:val="3"/>
            <w:tcBorders>
              <w:tl2br w:val="nil"/>
              <w:tr2bl w:val="nil"/>
            </w:tcBorders>
            <w:shd w:val="clear" w:color="auto" w:fill="auto"/>
            <w:vAlign w:val="center"/>
          </w:tcPr>
          <w:p w14:paraId="5DBBE8CB">
            <w:pPr>
              <w:spacing w:line="360" w:lineRule="auto"/>
              <w:rPr>
                <w:rFonts w:hint="default" w:ascii="宋体" w:hAnsi="宋体" w:cs="宋体"/>
                <w:snapToGrid w:val="0"/>
                <w:sz w:val="24"/>
                <w:highlight w:val="none"/>
                <w:lang w:val="en-US" w:eastAsia="zh-CN" w:bidi="ar"/>
              </w:rPr>
            </w:pPr>
            <w:r>
              <w:rPr>
                <w:rFonts w:hint="eastAsia" w:ascii="宋体" w:hAnsi="宋体" w:cs="宋体"/>
                <w:snapToGrid w:val="0"/>
                <w:sz w:val="24"/>
                <w:highlight w:val="none"/>
                <w:lang w:val="en-US" w:eastAsia="zh-CN" w:bidi="ar"/>
              </w:rPr>
              <w:t xml:space="preserve">大写金额： </w:t>
            </w:r>
            <w:r>
              <w:rPr>
                <w:rFonts w:hint="eastAsia" w:ascii="宋体" w:hAnsi="宋体" w:cs="宋体"/>
                <w:snapToGrid w:val="0"/>
                <w:sz w:val="24"/>
                <w:highlight w:val="none"/>
                <w:u w:val="single"/>
                <w:lang w:val="en-US" w:eastAsia="zh-CN" w:bidi="ar"/>
              </w:rPr>
              <w:t xml:space="preserve">           </w:t>
            </w:r>
            <w:r>
              <w:rPr>
                <w:rFonts w:hint="eastAsia" w:ascii="宋体" w:hAnsi="宋体" w:cs="宋体"/>
                <w:snapToGrid w:val="0"/>
                <w:sz w:val="24"/>
                <w:highlight w:val="none"/>
                <w:lang w:val="en-US" w:eastAsia="zh-CN" w:bidi="ar"/>
              </w:rPr>
              <w:t>元整。</w:t>
            </w:r>
          </w:p>
        </w:tc>
      </w:tr>
      <w:tr w14:paraId="31683E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59" w:hRule="atLeast"/>
        </w:trPr>
        <w:tc>
          <w:tcPr>
            <w:tcW w:w="5000" w:type="pct"/>
            <w:gridSpan w:val="3"/>
            <w:tcBorders>
              <w:tl2br w:val="nil"/>
              <w:tr2bl w:val="nil"/>
            </w:tcBorders>
            <w:shd w:val="clear" w:color="auto" w:fill="auto"/>
            <w:vAlign w:val="center"/>
          </w:tcPr>
          <w:p w14:paraId="65C73C2E">
            <w:pPr>
              <w:spacing w:line="360" w:lineRule="auto"/>
              <w:rPr>
                <w:rFonts w:hint="default" w:ascii="宋体" w:hAnsi="宋体" w:cs="宋体"/>
                <w:snapToGrid w:val="0"/>
                <w:sz w:val="24"/>
                <w:highlight w:val="none"/>
                <w:lang w:val="en-US" w:eastAsia="zh-CN" w:bidi="ar"/>
              </w:rPr>
            </w:pPr>
            <w:r>
              <w:rPr>
                <w:rFonts w:hint="eastAsia" w:ascii="宋体" w:hAnsi="宋体" w:cs="宋体"/>
                <w:snapToGrid w:val="0"/>
                <w:sz w:val="24"/>
                <w:highlight w:val="none"/>
                <w:lang w:val="en-US" w:eastAsia="zh-CN" w:bidi="ar"/>
              </w:rPr>
              <w:t>备注：</w:t>
            </w:r>
          </w:p>
        </w:tc>
      </w:tr>
    </w:tbl>
    <w:p w14:paraId="39DEF5A6">
      <w:pPr>
        <w:spacing w:line="360" w:lineRule="auto"/>
        <w:rPr>
          <w:rFonts w:ascii="宋体" w:hAnsi="宋体" w:cs="宋体"/>
          <w:snapToGrid w:val="0"/>
          <w:sz w:val="24"/>
          <w:lang w:bidi="ar"/>
        </w:rPr>
      </w:pPr>
      <w:r>
        <w:rPr>
          <w:rFonts w:hint="eastAsia" w:ascii="宋体" w:hAnsi="宋体" w:cs="宋体"/>
          <w:snapToGrid w:val="0"/>
          <w:sz w:val="24"/>
          <w:lang w:bidi="ar"/>
        </w:rPr>
        <w:t>注：</w:t>
      </w:r>
    </w:p>
    <w:p w14:paraId="5B544015">
      <w:pPr>
        <w:spacing w:line="360" w:lineRule="auto"/>
        <w:ind w:firstLine="480" w:firstLineChars="200"/>
        <w:rPr>
          <w:rFonts w:ascii="宋体" w:hAnsi="宋体" w:cs="宋体"/>
          <w:snapToGrid w:val="0"/>
          <w:sz w:val="24"/>
          <w:highlight w:val="none"/>
          <w:lang w:bidi="ar"/>
        </w:rPr>
      </w:pPr>
      <w:r>
        <w:rPr>
          <w:rFonts w:hint="eastAsia" w:ascii="宋体" w:hAnsi="宋体" w:cs="宋体"/>
          <w:snapToGrid w:val="0"/>
          <w:sz w:val="24"/>
          <w:highlight w:val="none"/>
          <w:lang w:bidi="ar"/>
        </w:rPr>
        <w:t>1.所有报价均用人民币表示，所报价格是完成项目的验收价格，其总报价即为履行合同的固定总价格。完成项目包含的</w:t>
      </w:r>
      <w:r>
        <w:rPr>
          <w:rFonts w:hint="eastAsia" w:ascii="宋体" w:hAnsi="宋体" w:cs="宋体"/>
          <w:snapToGrid w:val="0"/>
          <w:sz w:val="24"/>
          <w:highlight w:val="none"/>
          <w:lang w:val="en-US" w:eastAsia="zh-CN" w:bidi="ar"/>
        </w:rPr>
        <w:t>配件费、</w:t>
      </w:r>
      <w:r>
        <w:rPr>
          <w:rFonts w:hint="eastAsia" w:ascii="宋体" w:hAnsi="宋体" w:cs="宋体"/>
          <w:snapToGrid w:val="0"/>
          <w:sz w:val="24"/>
          <w:highlight w:val="none"/>
          <w:lang w:bidi="ar"/>
        </w:rPr>
        <w:t>人工</w:t>
      </w:r>
      <w:r>
        <w:rPr>
          <w:rFonts w:hint="eastAsia" w:ascii="宋体" w:hAnsi="宋体" w:cs="宋体"/>
          <w:snapToGrid w:val="0"/>
          <w:sz w:val="24"/>
          <w:highlight w:val="none"/>
          <w:lang w:val="en-US" w:eastAsia="zh-CN" w:bidi="ar"/>
        </w:rPr>
        <w:t>(包含但不限于派出工作人员的交通费、住宿费、伙食补助费)、</w:t>
      </w:r>
      <w:r>
        <w:rPr>
          <w:rFonts w:hint="eastAsia" w:ascii="宋体" w:hAnsi="宋体" w:cs="宋体"/>
          <w:snapToGrid w:val="0"/>
          <w:sz w:val="24"/>
          <w:highlight w:val="none"/>
          <w:lang w:bidi="ar"/>
        </w:rPr>
        <w:t>运输（含特殊运输）、发票、税金、</w:t>
      </w:r>
      <w:r>
        <w:rPr>
          <w:rFonts w:hint="eastAsia" w:ascii="宋体" w:hAnsi="宋体" w:cs="宋体"/>
          <w:snapToGrid w:val="0"/>
          <w:sz w:val="24"/>
          <w:highlight w:val="none"/>
          <w:lang w:val="en-US" w:eastAsia="zh-CN" w:bidi="ar"/>
        </w:rPr>
        <w:t>保险、安装及其他(包括但不限于知识产权、技术支持、售后服务等费用)</w:t>
      </w:r>
      <w:r>
        <w:rPr>
          <w:rFonts w:hint="eastAsia" w:ascii="宋体" w:hAnsi="宋体" w:cs="宋体"/>
          <w:snapToGrid w:val="0"/>
          <w:sz w:val="24"/>
          <w:highlight w:val="none"/>
          <w:lang w:bidi="ar"/>
        </w:rPr>
        <w:t>等一切费用以及采购文件规定的其他费用均应包含在报价中。</w:t>
      </w:r>
    </w:p>
    <w:p w14:paraId="43478D4C">
      <w:pPr>
        <w:spacing w:line="360" w:lineRule="auto"/>
        <w:ind w:firstLine="480" w:firstLineChars="200"/>
        <w:rPr>
          <w:rFonts w:ascii="宋体" w:hAnsi="宋体" w:cs="宋体"/>
          <w:snapToGrid w:val="0"/>
          <w:sz w:val="24"/>
          <w:highlight w:val="none"/>
          <w:lang w:bidi="ar"/>
        </w:rPr>
      </w:pPr>
      <w:r>
        <w:rPr>
          <w:rFonts w:hint="eastAsia" w:ascii="宋体" w:hAnsi="宋体" w:cs="宋体"/>
          <w:snapToGrid w:val="0"/>
          <w:sz w:val="24"/>
          <w:highlight w:val="none"/>
          <w:lang w:bidi="ar"/>
        </w:rPr>
        <w:t>2.以上表格如不能完全表达清楚报价人认为必要的费用明细，报价人可自行补充。</w:t>
      </w:r>
    </w:p>
    <w:p w14:paraId="413F12E7">
      <w:pPr>
        <w:spacing w:line="360" w:lineRule="auto"/>
        <w:ind w:firstLine="480" w:firstLineChars="200"/>
        <w:rPr>
          <w:rFonts w:hint="default" w:ascii="宋体" w:hAnsi="宋体" w:eastAsia="宋体" w:cs="宋体"/>
          <w:snapToGrid w:val="0"/>
          <w:sz w:val="24"/>
          <w:highlight w:val="none"/>
          <w:lang w:val="en-US" w:eastAsia="zh-CN" w:bidi="ar"/>
        </w:rPr>
      </w:pPr>
      <w:r>
        <w:rPr>
          <w:rFonts w:hint="eastAsia" w:ascii="宋体" w:hAnsi="宋体" w:cs="宋体"/>
          <w:snapToGrid w:val="0"/>
          <w:sz w:val="24"/>
          <w:highlight w:val="none"/>
          <w:lang w:val="en-US" w:eastAsia="zh-CN" w:bidi="ar"/>
        </w:rPr>
        <w:t>3.</w:t>
      </w:r>
      <w:r>
        <w:rPr>
          <w:rFonts w:hint="eastAsia" w:ascii="宋体" w:hAnsi="宋体" w:cs="宋体"/>
          <w:snapToGrid w:val="0"/>
          <w:sz w:val="24"/>
          <w:lang w:val="en-US" w:eastAsia="zh-CN"/>
        </w:rPr>
        <w:t>供应商报价低于预算的</w:t>
      </w:r>
      <w:r>
        <w:rPr>
          <w:rFonts w:hint="eastAsia" w:ascii="宋体" w:hAnsi="宋体" w:cs="宋体"/>
          <w:snapToGrid w:val="0"/>
          <w:sz w:val="24"/>
          <w:highlight w:val="none"/>
          <w:lang w:val="en-US" w:eastAsia="zh-CN"/>
        </w:rPr>
        <w:t>45%（不含）</w:t>
      </w:r>
      <w:r>
        <w:rPr>
          <w:rFonts w:hint="eastAsia" w:ascii="宋体" w:hAnsi="宋体" w:cs="宋体"/>
          <w:snapToGrid w:val="0"/>
          <w:sz w:val="24"/>
          <w:lang w:val="en-US" w:eastAsia="zh-CN"/>
        </w:rPr>
        <w:t>或</w:t>
      </w:r>
      <w:r>
        <w:rPr>
          <w:rFonts w:hint="eastAsia" w:ascii="宋体" w:hAnsi="宋体" w:cs="宋体"/>
          <w:snapToGrid w:val="0"/>
          <w:sz w:val="24"/>
        </w:rPr>
        <w:t>评标委员会认为报价明显低于其他通过符合性审查供应商的报价，有可能影响产品</w:t>
      </w:r>
      <w:r>
        <w:rPr>
          <w:rFonts w:hint="eastAsia" w:ascii="宋体" w:hAnsi="宋体" w:cs="宋体"/>
          <w:snapToGrid w:val="0"/>
          <w:sz w:val="24"/>
          <w:lang w:val="en-US" w:eastAsia="zh-CN"/>
        </w:rPr>
        <w:t>/服务</w:t>
      </w:r>
      <w:r>
        <w:rPr>
          <w:rFonts w:hint="eastAsia" w:ascii="宋体" w:hAnsi="宋体" w:cs="宋体"/>
          <w:snapToGrid w:val="0"/>
          <w:sz w:val="24"/>
        </w:rPr>
        <w:t>质量或者不能诚信履约的，应当要求其在</w:t>
      </w:r>
      <w:r>
        <w:rPr>
          <w:rFonts w:hint="eastAsia" w:ascii="宋体" w:hAnsi="宋体" w:cs="宋体"/>
          <w:snapToGrid w:val="0"/>
          <w:sz w:val="24"/>
          <w:lang w:val="en-US" w:eastAsia="zh-CN"/>
        </w:rPr>
        <w:t>当</w:t>
      </w:r>
      <w:r>
        <w:rPr>
          <w:rFonts w:hint="eastAsia" w:ascii="宋体" w:hAnsi="宋体" w:cs="宋体"/>
          <w:snapToGrid w:val="0"/>
          <w:sz w:val="24"/>
        </w:rPr>
        <w:t>日内提供书面说明，必要时提交相关证明材料；供应商未在规定的时间内提交说明或不足以证明其报价合理性的作为无效投标处理，则顺位取排名下一位的供应商。供应商书面说明应当按照国家财务会计制度的规定要求，逐项就供应商提供的货物、工程和服务的主营业务成本（应根据供应商企业类型予以区别）、税金及附加、销售费用、管理费用、财务费用等成本构成事项详细陈述。供应商书面说明应当签字确认或者加盖公章，否则无效。</w:t>
      </w:r>
    </w:p>
    <w:p w14:paraId="7334C856">
      <w:pPr>
        <w:spacing w:line="360" w:lineRule="auto"/>
        <w:ind w:firstLine="480" w:firstLineChars="200"/>
        <w:rPr>
          <w:rFonts w:ascii="宋体" w:hAnsi="宋体" w:cs="宋体"/>
          <w:snapToGrid w:val="0"/>
          <w:sz w:val="24"/>
          <w:highlight w:val="none"/>
          <w:lang w:bidi="ar"/>
        </w:rPr>
      </w:pPr>
      <w:r>
        <w:rPr>
          <w:rFonts w:hint="eastAsia" w:ascii="宋体" w:hAnsi="宋体" w:cs="宋体"/>
          <w:snapToGrid w:val="0"/>
          <w:sz w:val="24"/>
          <w:highlight w:val="none"/>
          <w:lang w:val="en-US" w:eastAsia="zh-CN" w:bidi="ar"/>
        </w:rPr>
        <w:t>4</w:t>
      </w:r>
      <w:r>
        <w:rPr>
          <w:rFonts w:hint="eastAsia" w:ascii="宋体" w:hAnsi="宋体" w:cs="宋体"/>
          <w:snapToGrid w:val="0"/>
          <w:sz w:val="24"/>
          <w:highlight w:val="none"/>
          <w:lang w:bidi="ar"/>
        </w:rPr>
        <w:t>.</w:t>
      </w:r>
      <w:r>
        <w:rPr>
          <w:rFonts w:hint="eastAsia" w:ascii="宋体" w:hAnsi="宋体" w:cs="宋体"/>
          <w:snapToGrid w:val="0"/>
          <w:sz w:val="24"/>
          <w:highlight w:val="none"/>
          <w:lang w:val="en-US" w:eastAsia="zh-CN" w:bidi="ar"/>
        </w:rPr>
        <w:t>报价</w:t>
      </w:r>
      <w:r>
        <w:rPr>
          <w:rFonts w:hint="eastAsia" w:ascii="宋体" w:hAnsi="宋体" w:cs="宋体"/>
          <w:snapToGrid w:val="0"/>
          <w:sz w:val="24"/>
          <w:highlight w:val="none"/>
          <w:lang w:bidi="ar"/>
        </w:rPr>
        <w:t>小数点后均保留2位小数。</w:t>
      </w:r>
    </w:p>
    <w:p w14:paraId="77CFF157">
      <w:pPr>
        <w:pStyle w:val="5"/>
      </w:pPr>
    </w:p>
    <w:p w14:paraId="188B27E6">
      <w:pPr>
        <w:pStyle w:val="5"/>
      </w:pPr>
    </w:p>
    <w:p w14:paraId="6FDD88CD">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供应商名称：XXX（盖单位公章）</w:t>
      </w:r>
    </w:p>
    <w:p w14:paraId="6913DEA5">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法定代表人/单位负责人或授权代表（签字或加盖个人印章）：XXX</w:t>
      </w:r>
    </w:p>
    <w:p w14:paraId="475CD158">
      <w:pPr>
        <w:spacing w:line="360" w:lineRule="auto"/>
        <w:ind w:firstLine="480" w:firstLineChars="200"/>
      </w:pPr>
      <w:r>
        <w:rPr>
          <w:rFonts w:hint="eastAsia" w:ascii="宋体" w:hAnsi="宋体" w:cs="宋体"/>
          <w:snapToGrid w:val="0"/>
          <w:sz w:val="24"/>
          <w:lang w:bidi="ar"/>
        </w:rPr>
        <w:t>日      期：XXX年XXX月XXX日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M1ODhkZjc3NjdhMWUwMmVmN2RhYTE1ZDU3NTdmMzYifQ=="/>
  </w:docVars>
  <w:rsids>
    <w:rsidRoot w:val="04A626A2"/>
    <w:rsid w:val="0022181C"/>
    <w:rsid w:val="022264E9"/>
    <w:rsid w:val="02CD3CC1"/>
    <w:rsid w:val="0469405F"/>
    <w:rsid w:val="04A626A2"/>
    <w:rsid w:val="05CB6D05"/>
    <w:rsid w:val="09AE4B48"/>
    <w:rsid w:val="0A1464D4"/>
    <w:rsid w:val="10D942F9"/>
    <w:rsid w:val="12A3059B"/>
    <w:rsid w:val="13472AAF"/>
    <w:rsid w:val="137B2552"/>
    <w:rsid w:val="15A570BE"/>
    <w:rsid w:val="1A031D91"/>
    <w:rsid w:val="202D4FDD"/>
    <w:rsid w:val="206C0BF3"/>
    <w:rsid w:val="22BA1169"/>
    <w:rsid w:val="23AD24E6"/>
    <w:rsid w:val="23D172B2"/>
    <w:rsid w:val="29127DD1"/>
    <w:rsid w:val="2BE43503"/>
    <w:rsid w:val="2D30423D"/>
    <w:rsid w:val="2E443BAC"/>
    <w:rsid w:val="30D77BC5"/>
    <w:rsid w:val="32B36180"/>
    <w:rsid w:val="3739441D"/>
    <w:rsid w:val="38042FDA"/>
    <w:rsid w:val="38EE2201"/>
    <w:rsid w:val="3BF03E3C"/>
    <w:rsid w:val="3D960DA7"/>
    <w:rsid w:val="3F590508"/>
    <w:rsid w:val="435021D0"/>
    <w:rsid w:val="48FD154F"/>
    <w:rsid w:val="4A67005F"/>
    <w:rsid w:val="4C6956AB"/>
    <w:rsid w:val="50B11AF9"/>
    <w:rsid w:val="515F1555"/>
    <w:rsid w:val="52B471BF"/>
    <w:rsid w:val="56494297"/>
    <w:rsid w:val="5D727FA7"/>
    <w:rsid w:val="5D8C4C12"/>
    <w:rsid w:val="5E390DBC"/>
    <w:rsid w:val="5E7168E8"/>
    <w:rsid w:val="61A44D62"/>
    <w:rsid w:val="62286F47"/>
    <w:rsid w:val="63874086"/>
    <w:rsid w:val="672E75A8"/>
    <w:rsid w:val="6C081D59"/>
    <w:rsid w:val="6D7E290C"/>
    <w:rsid w:val="70C8281B"/>
    <w:rsid w:val="71450956"/>
    <w:rsid w:val="728073EF"/>
    <w:rsid w:val="770E44D4"/>
    <w:rsid w:val="77E46D39"/>
    <w:rsid w:val="79FE13F8"/>
    <w:rsid w:val="7D5133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autoRedefine/>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uppressAutoHyphens/>
      <w:spacing w:after="120"/>
    </w:pPr>
    <w:rPr>
      <w:rFonts w:ascii="Times New Roman" w:hAnsi="Times New Roman"/>
      <w:kern w:val="1"/>
      <w:lang w:eastAsia="ar-SA"/>
    </w:rPr>
  </w:style>
  <w:style w:type="paragraph" w:customStyle="1" w:styleId="5">
    <w:name w:val="Default"/>
    <w:autoRedefine/>
    <w:qFormat/>
    <w:uiPriority w:val="0"/>
    <w:pPr>
      <w:widowControl w:val="0"/>
      <w:autoSpaceDE w:val="0"/>
      <w:autoSpaceDN w:val="0"/>
      <w:adjustRightInd w:val="0"/>
    </w:pPr>
    <w:rPr>
      <w:rFonts w:ascii="Arial" w:hAnsi="Arial"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2463</Words>
  <Characters>2552</Characters>
  <Lines>0</Lines>
  <Paragraphs>0</Paragraphs>
  <TotalTime>3</TotalTime>
  <ScaleCrop>false</ScaleCrop>
  <LinksUpToDate>false</LinksUpToDate>
  <CharactersWithSpaces>2600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2024-07-10T08:14:00Z</dcterms:created>
  <dc:creator>黄迅</dc:creator>
  <cp:lastModifiedBy>车璇璇</cp:lastModifiedBy>
  <dcterms:modified xsi:type="dcterms:W3CDTF">2026-09-28T01:35:06Z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0244996E30B34E7887C99A5706FE8E42_13</vt:lpwstr>
  </property>
  <property fmtid="{D5CDD505-2E9C-101B-9397-08002B2CF9AE}" pid="4" name="KSOTemplateDocerSaveRecord">
    <vt:lpwstr>eyJoZGlkIjoiODYxOGE3NjdkMWJhOTJlNzBhNmU0Y2JiZTBhZjdiMDAiLCJ1c2VySWQiOiIxNTg3OTM5NzU4In0=</vt:lpwstr>
  </property>
</Properties>
</file>