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A37B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附件：配送清单</w:t>
      </w:r>
      <w:bookmarkStart w:id="0" w:name="_GoBack"/>
      <w:bookmarkEnd w:id="0"/>
    </w:p>
    <w:tbl>
      <w:tblPr>
        <w:tblStyle w:val="2"/>
        <w:tblW w:w="511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068"/>
        <w:gridCol w:w="728"/>
        <w:gridCol w:w="932"/>
        <w:gridCol w:w="1071"/>
        <w:gridCol w:w="995"/>
        <w:gridCol w:w="3339"/>
      </w:tblGrid>
      <w:tr w14:paraId="378CC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3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项目需求（具体技术参数、售后等等）</w:t>
            </w:r>
          </w:p>
        </w:tc>
      </w:tr>
      <w:tr w14:paraId="0B3C5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2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3C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DD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F5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年预估数量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6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单价限价（元）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2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预估金额（元）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AE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技术及性能要求</w:t>
            </w:r>
          </w:p>
        </w:tc>
      </w:tr>
      <w:tr w14:paraId="1CE0D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5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56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抽杆夹1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C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31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04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C4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D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1.适用于各种资料、文件等纸制品的分类保管和存放，实色抽杆报告夹，采用≥15mm厚塑料材质。夹纸≥150页A4纸。</w:t>
            </w:r>
          </w:p>
        </w:tc>
      </w:tr>
      <w:tr w14:paraId="44E87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B2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46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抽杆夹2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27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A7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50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93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F9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1.适用于各种资料、文件等纸制品的分类保管和存放，实色抽杆报告夹，采用≥11mm厚塑料材质。夹纸≥100页A4纸。</w:t>
            </w:r>
          </w:p>
        </w:tc>
      </w:tr>
      <w:tr w14:paraId="29B30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60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8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抽杆夹3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3A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7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CC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F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45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1.适用于各种资料、文件等纸制品的分类保管和存放，三角形抽干，抽干侧宽≥7mm、夹纸≥30页A4纸。</w:t>
            </w:r>
          </w:p>
        </w:tc>
      </w:tr>
      <w:tr w14:paraId="1E5CA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1B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BC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白板笔1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67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C8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C5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6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28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1.适用于日常生活中的白板、塑膜、玻璃、釉质等表面书写，笔芯颜色≥3种，易写易擦，书写顺滑，出墨均匀。</w:t>
            </w:r>
          </w:p>
        </w:tc>
      </w:tr>
      <w:tr w14:paraId="346AA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2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2D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白板笔2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18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2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F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8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50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1.适用于日常生活中的白板、塑膜、玻璃、釉质等表面书写，双头，笔芯颜色≥3种，墨水稳定性强，在室温条件下能正常的书写，墨水均匀不分层。</w:t>
            </w:r>
          </w:p>
        </w:tc>
      </w:tr>
      <w:tr w14:paraId="4A99A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5F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白板擦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79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3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9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76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3B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1.适用于擦除彩涂板/玻璃板上的字迹及污垢，表面采用绒面，有磁性。</w:t>
            </w:r>
          </w:p>
        </w:tc>
      </w:tr>
      <w:tr w14:paraId="4B3C7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DE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5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白板清洁液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7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F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E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35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68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1.适用于白板笔渍清洁，规格：≥500ml，主要有效成分：表面活性材料。</w:t>
            </w:r>
          </w:p>
        </w:tc>
      </w:tr>
      <w:tr w14:paraId="46D0E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48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9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E9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D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36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C5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2B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1.适用于教学，会议讨论等可反复擦写的书写工具，规格：≥100cm×200cm，边框采用铝合金材质，具有ABS包角设计，≥10层烤漆面板，可吸附磁钉擦板，书写顺畅，易写易擦，表面平整。</w:t>
            </w:r>
          </w:p>
        </w:tc>
      </w:tr>
      <w:tr w14:paraId="6B99E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1B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E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05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3C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7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3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E2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1.适用于教学，会议讨论等可反复擦写的书写工具，规格：≥80cm×120cm，边框采用铝合金材质，具有ABS包角设计，≥10层烤漆面板，可吸附磁钉擦板，书写顺畅，易写易擦，表面平整。</w:t>
            </w:r>
          </w:p>
        </w:tc>
      </w:tr>
      <w:tr w14:paraId="703D8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9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8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9D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4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B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B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DD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1.适用于教学，会议讨论等可反复擦写的书写工具，规格：≥50cm×70cm，边框采用铝合金材质，具有ABS包角设计，≥10层烤漆面板，可吸附磁钉擦板，书写顺畅，易写易擦，表面平整。</w:t>
            </w:r>
          </w:p>
        </w:tc>
      </w:tr>
      <w:tr w14:paraId="00C4D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AB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4D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1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6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3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7C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E3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1.适用于教学，会议讨论等可反复擦写的书写工具，规格：≥60cm×90cm，边框采用铝合金材质，具有ABS包角设计，≥10层烤漆面板，可吸附磁钉擦板，书写顺畅，易写易擦，表面平整。</w:t>
            </w:r>
          </w:p>
        </w:tc>
      </w:tr>
      <w:tr w14:paraId="2F9AF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1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6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1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75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9D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C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DB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1.适用于教学，会议讨论等可反复擦写的书写工具，边框采用铝合金材质，具有ABS包角设计，≥10层烤漆面板，可吸附磁钉擦板，书写顺畅，易写易擦，表面平整。</w:t>
            </w:r>
          </w:p>
        </w:tc>
      </w:tr>
      <w:tr w14:paraId="1A68A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2A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30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白板架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9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B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1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4A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2B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1.适用于固定白板，规格：≥100cm×150cm，支架可360°旋转，可调节支架宽度，具有A字型脚架设计，移动滑轮自带刹车装置。</w:t>
            </w:r>
          </w:p>
        </w:tc>
      </w:tr>
      <w:tr w14:paraId="53ECA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5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FA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黑白板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F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6F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91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D3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1.适用于教学，会议讨论等可反复擦写的书写工具，规格：≥90cm×120cm，边框采用铝合金材质，磁性烤漆面板，具有ABS包角设计，自带移动笔托和挂钩。</w:t>
            </w:r>
          </w:p>
        </w:tc>
      </w:tr>
      <w:tr w14:paraId="281AB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63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C3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磁钉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A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28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5B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57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29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1.适用于纸张固定在白板上，规格：≥Φ30mm，采用金属材质，球面形状，吸附力强。</w:t>
            </w:r>
          </w:p>
        </w:tc>
      </w:tr>
      <w:tr w14:paraId="35CCA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17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54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资料册1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C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04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2C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10.56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E6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105.6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D1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1.适用于保管图片及文件资料，采用聚丙烯（PP）材质，规格：≥20页A4纸，圆弧边角。</w:t>
            </w:r>
          </w:p>
        </w:tc>
      </w:tr>
      <w:tr w14:paraId="783EE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1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7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资料册2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02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13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59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3D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1F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1.适用于保管图片及文件资料，采用聚丙烯（PP）材质，规格：≥40页A4纸，圆弧边角。</w:t>
            </w:r>
          </w:p>
        </w:tc>
      </w:tr>
      <w:tr w14:paraId="669DB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4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A1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资料册3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9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9B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6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31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1.适用于保管图片及文件资料，采用聚丙烯（PP）材质，规格：≥60页A4纸，圆弧边角。</w:t>
            </w:r>
          </w:p>
        </w:tc>
      </w:tr>
      <w:tr w14:paraId="2C1F9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2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6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资料册4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CA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E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9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C8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1F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1.适用于保管图片及文件资料，采用聚丙烯（PP）材质，规格：≥100页A4纸，圆弧边角。</w:t>
            </w:r>
          </w:p>
        </w:tc>
      </w:tr>
      <w:tr w14:paraId="0050C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96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FF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资料册5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F2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90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3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71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7E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1.适用于保管图片及文件资料，采用聚丙烯（PP）材质，规格：≥80页A4纸，圆弧边角。</w:t>
            </w:r>
          </w:p>
        </w:tc>
      </w:tr>
      <w:tr w14:paraId="335A6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C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88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档案盒1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DB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04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D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6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6D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1.适用于存放和保存归档文件，采用牛皮纸，规格：A4纸、脊背厚度≥60mm，弹力绳可反复拉伸，象牙签坚固耐用。</w:t>
            </w:r>
          </w:p>
        </w:tc>
      </w:tr>
      <w:tr w14:paraId="47009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B0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6D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档案盒2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9A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9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3A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CC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E9E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1.适用于存放和保存归档文件，采用牛皮纸，规格：A4纸、脊背厚度≥40mm，弹力绳可反复拉伸，象牙签坚固耐用。</w:t>
            </w:r>
          </w:p>
        </w:tc>
      </w:tr>
      <w:tr w14:paraId="4457F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7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C0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档案盒3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36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69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70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BB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11250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B3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1.适用于存放和保存归档文件，采用聚丙烯（PP）材质，规格：A4纸、脊背厚度≥55mm，魔术粘贴封口。</w:t>
            </w:r>
          </w:p>
        </w:tc>
      </w:tr>
      <w:tr w14:paraId="61DCD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5B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D1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档案盒4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1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3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D3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0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B7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1.适用于存放和保存归档文件，采用聚丙烯（PP）材质，规格：A4纸、脊背厚度≥35mm，魔术粘贴封口。</w:t>
            </w:r>
          </w:p>
        </w:tc>
      </w:tr>
      <w:tr w14:paraId="4704B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5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E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档案盒5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D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CE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4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8E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AA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1.适用于存放和保存归档文件，采用聚丙烯（PP）材质，规格：A4纸、脊背厚度≥76mm，魔术粘贴封口。</w:t>
            </w:r>
          </w:p>
        </w:tc>
      </w:tr>
      <w:tr w14:paraId="0637B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6B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D1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档案袋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2F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F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AA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8B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D5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1.适用于存放和保存归档文件，采用牛皮纸，规格：A4纸，底宽2.8cm～6cm，绕绳封口，字迹印刷清晰。</w:t>
            </w:r>
          </w:p>
        </w:tc>
      </w:tr>
      <w:tr w14:paraId="46AAC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0E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89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文件袋1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D6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E1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BD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56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95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1.适用于存放和保存归档文件，采用牛皮纸，字迹印刷清晰。</w:t>
            </w:r>
          </w:p>
        </w:tc>
      </w:tr>
      <w:tr w14:paraId="06EFF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9B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F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文件袋2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FD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02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D0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FF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97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1.适用于存放和保存归档文件，采用聚丙烯（PP）材质，纽扣信封式结构，透明款。</w:t>
            </w:r>
          </w:p>
        </w:tc>
      </w:tr>
      <w:tr w14:paraId="74A62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73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4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长尾票夹1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E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68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7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F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69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1.适用于夹纸张和票据，规格：≥32mm、夹纸≥80张，夹口具有弧形设计。</w:t>
            </w:r>
          </w:p>
        </w:tc>
      </w:tr>
      <w:tr w14:paraId="1D8D5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1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长尾票夹2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38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E5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9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EE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E3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1.适用于夹纸张和票据，规格：≥41mm、夹纸≥150张，夹口具有弧形设计。</w:t>
            </w:r>
          </w:p>
        </w:tc>
      </w:tr>
      <w:tr w14:paraId="6666D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5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F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长尾票夹3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7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88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6C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02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72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1.适用于夹纸张和票据，规格；≥25mm、夹纸≥55张，夹口具有弧形设计。</w:t>
            </w:r>
          </w:p>
        </w:tc>
      </w:tr>
      <w:tr w14:paraId="61CEC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F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2F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长尾票夹4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94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D2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8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2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6E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1.适用于夹纸张和票据，规格:≥19mm、夹纸≥40张，夹口具有弧形设计。</w:t>
            </w:r>
          </w:p>
        </w:tc>
      </w:tr>
      <w:tr w14:paraId="61573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8D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09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长尾票夹5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3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6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0D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86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42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1.适用于夹纸张和票据，规格:≥15mm、夹纸≥30张，夹口具有弧形设计。</w:t>
            </w:r>
          </w:p>
        </w:tc>
      </w:tr>
      <w:tr w14:paraId="4D7EA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8E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6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文件夹1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6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EC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7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D2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1.适用于存放和保存归档文件，采用聚氯乙烯（PVC）材质，押夹采用不锈刚材质，规格：A4单夹。</w:t>
            </w:r>
          </w:p>
        </w:tc>
      </w:tr>
      <w:tr w14:paraId="66C61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2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A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文件夹2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EE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74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5A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5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52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1.适用于存放和保存归档文件，采用聚氯乙烯（PVC）材质，押夹采用不锈刚材质，规格：A4双夹。</w:t>
            </w:r>
          </w:p>
        </w:tc>
      </w:tr>
      <w:tr w14:paraId="1FD1A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F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67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文件夹3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8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A0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4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01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86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1.适用于存放和保存归档文件，采用长杆旋转夹子，规格：A4、夹纸≥10张，透明封面。</w:t>
            </w:r>
          </w:p>
        </w:tc>
      </w:tr>
      <w:tr w14:paraId="0F6A5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50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3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订书机1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9D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E6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D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A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05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1.适用于装订纸张，外壳采用ABS树脂材质，装订槽采用钢材质，规格：≥122mm×39mm×43mm。</w:t>
            </w:r>
          </w:p>
        </w:tc>
      </w:tr>
      <w:tr w14:paraId="674EE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DE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EC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订书机2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3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60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AB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F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1012.5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84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1.适用于装订纸张，外壳采用ABS树脂材质，装订槽采用钢材质，书针头可360°旋转，规格：尺寸≥56mm×60mm×138mm。</w:t>
            </w:r>
          </w:p>
        </w:tc>
      </w:tr>
      <w:tr w14:paraId="40DED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A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C8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订书机3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17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7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AB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FD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3D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1.适用于装订纸张，采用钢材质，具有超长臂省力设计，装订厚度：≥80页，重量：≥70G。</w:t>
            </w:r>
          </w:p>
        </w:tc>
      </w:tr>
      <w:tr w14:paraId="14D67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A5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A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迷你型订书机套装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3A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11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22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6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F5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1.适用于装订纸张，颜色≥3种，具有凹槽设计。</w:t>
            </w:r>
          </w:p>
        </w:tc>
      </w:tr>
      <w:tr w14:paraId="423D0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B6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59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重型厚层订书机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5C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EB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99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BB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FF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1.适用于装订纸张，机身采用塑料材质，书针头可360°旋转，装订厚度≥210页。</w:t>
            </w:r>
          </w:p>
        </w:tc>
      </w:tr>
      <w:tr w14:paraId="00A61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C4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小号订书钉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C4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0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A9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5F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1.适用于装订纸张，钢针采用金属材质、加厚电镀处理，规格：≥1000枚/盒。</w:t>
            </w:r>
          </w:p>
        </w:tc>
      </w:tr>
      <w:tr w14:paraId="3D078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84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C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大号订书钉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DD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D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F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E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02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1.适用于装订纸张，钢针采用金属材质、加厚电镀处理，规格：≥1000枚/盒。</w:t>
            </w:r>
          </w:p>
        </w:tc>
      </w:tr>
      <w:tr w14:paraId="4DE2F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1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1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厚层订书钉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C3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06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5B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AE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5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1.适用于装订纸张，钢针采用金属材质、加厚电镀处理，规格：≥1000枚/盒。</w:t>
            </w:r>
          </w:p>
        </w:tc>
      </w:tr>
      <w:tr w14:paraId="7DFF4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A3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B3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回形针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4C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96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0A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7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D0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1.适用于文件资料整理，具有镀镍工艺和回形针头翘起设计，规格：≥28mm、≥100枚/盒。</w:t>
            </w:r>
          </w:p>
        </w:tc>
      </w:tr>
      <w:tr w14:paraId="4E4B5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4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2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大头针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A6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20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7C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0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6F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1.适用于文件资料暂时分类，具有镀镍工艺，规格：≥26mm、≥50g/盒。</w:t>
            </w:r>
          </w:p>
        </w:tc>
      </w:tr>
      <w:tr w14:paraId="25EE7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63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BF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起钉器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69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87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0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2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AF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1.适用于拔取订书钉，采用钢材质和省力结构，具有安全搭扣设计，规格：≥55mm×45mm×11mm。</w:t>
            </w:r>
          </w:p>
        </w:tc>
      </w:tr>
      <w:tr w14:paraId="53E22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6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3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书写板夹1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4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20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3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B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3D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1.适用于固定纸张，采用≥3mm厚铝合金夹板，夹子采用不锈钢材质，规格：A4。</w:t>
            </w:r>
          </w:p>
        </w:tc>
      </w:tr>
      <w:tr w14:paraId="0494D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9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书写板夹2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6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78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C7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19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06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1.适用于固定纸张，采用聚苯乙烯（PS）材质，夹子采用不锈钢材质，规格：A5。</w:t>
            </w:r>
          </w:p>
        </w:tc>
      </w:tr>
      <w:tr w14:paraId="30B90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86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ED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百事贴1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DA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1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9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1F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1.适用于记录待办的事项，压敏胶聚合物涂层胶体，可重复粘贴，规格：≥76mm×19mm、100张/本，颜色≥4种。</w:t>
            </w:r>
          </w:p>
        </w:tc>
      </w:tr>
      <w:tr w14:paraId="7FF2D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6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D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百事贴2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0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37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67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40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1.适用于记录待办的事项，压敏胶聚合物涂层胶体，可重复粘贴，规格：≥76mm×76mm、100张/本，颜色≥4种。</w:t>
            </w:r>
          </w:p>
        </w:tc>
      </w:tr>
      <w:tr w14:paraId="4B48C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B7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DB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直尺1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65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2C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59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B8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85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1.适用于办公绘图，采用透明有机玻璃材质，刻度清晰，规格：≥30cm。</w:t>
            </w:r>
          </w:p>
        </w:tc>
      </w:tr>
      <w:tr w14:paraId="524C6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4D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FC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直尺2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8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6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7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0F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85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1.适用于办公绘图，采用透明有机玻璃材质，刻度清晰，规格：≥20cm。</w:t>
            </w:r>
          </w:p>
        </w:tc>
      </w:tr>
      <w:tr w14:paraId="2083A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4C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E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会议记录本1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4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7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9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D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0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1.适用于记录会议的内容，封面采用仿皮革材质，胶装设计，规格：≥25K、≥116页。</w:t>
            </w:r>
          </w:p>
        </w:tc>
      </w:tr>
      <w:tr w14:paraId="50889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3E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E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会议记录本2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36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3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84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BF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1.适用于记录会议的内容，封面采用仿皮革材质，胶装设计，规格：≥16K、≥120页。</w:t>
            </w:r>
          </w:p>
        </w:tc>
      </w:tr>
      <w:tr w14:paraId="24262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8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1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会议记录本3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D3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B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F0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5C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52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1.适用于记录会议的内容，封面采用仿皮革材质，胶装设计，规格：A4、≥120页。</w:t>
            </w:r>
          </w:p>
        </w:tc>
      </w:tr>
      <w:tr w14:paraId="2A99A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1C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5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软面抄1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7E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9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FE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8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6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1.适用于记录文字信息的抄写本，内页材质采用双胶纸，规格：≥32K、≥20页。</w:t>
            </w:r>
          </w:p>
        </w:tc>
      </w:tr>
      <w:tr w14:paraId="132E3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B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95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软面抄2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75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BE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6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34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10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1.适用于记录文字信息的抄写本，内页材质采用双胶纸，双面书写，规格：B5、≥60页。</w:t>
            </w:r>
          </w:p>
        </w:tc>
      </w:tr>
      <w:tr w14:paraId="4C2CA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9B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1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硬抄本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14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58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BB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1B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1.适用于记录文字信息的抄写本，胶装设计，规格：≥32k、≥72页。</w:t>
            </w:r>
          </w:p>
        </w:tc>
      </w:tr>
      <w:tr w14:paraId="6D55F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EC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F5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记事本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F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A7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33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6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99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1.适用于记录各类事情的小册子，封面采用仿皮皮面，内页材质采用双胶纸，规格：≥25K、≥100页。</w:t>
            </w:r>
          </w:p>
        </w:tc>
      </w:tr>
      <w:tr w14:paraId="6530F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71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F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快干印台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2A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DB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10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A0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202.5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15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1.适用于印章按手印指纹，外壳采用塑料材质，红色/蓝色，色彩鲜艳，印迹清晰，规格：≥118mm×68mm。</w:t>
            </w:r>
          </w:p>
        </w:tc>
      </w:tr>
      <w:tr w14:paraId="63403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2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63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快干印油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F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5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0B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C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22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1.适用于印章按手印指纹，采用颜料，树脂等原材料，色泽鲜艳，印迹清晰，耐水耐光，瓶口采用螺旋纹设计，瓶盖具有凹槽设计，规格：≥40ml。</w:t>
            </w:r>
          </w:p>
        </w:tc>
      </w:tr>
      <w:tr w14:paraId="73D65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5A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C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红印泥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73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4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76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B2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90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1.适用于印章按手印指纹，外壳采用塑料材质，红色/蓝色，色彩鲜艳，印迹清晰，规格：≥φ62mm。</w:t>
            </w:r>
          </w:p>
        </w:tc>
      </w:tr>
      <w:tr w14:paraId="6E5D8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15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E0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自动号码机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B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B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63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6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7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1.适用于各种票据文件的编号，机身采用不锈钢材质，自动上墨，自动跳码，≥8位油墨号码机，印迹尺寸：≥3.2cm×0.5cm。</w:t>
            </w:r>
          </w:p>
        </w:tc>
      </w:tr>
      <w:tr w14:paraId="46327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8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9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号码机油墨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7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66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85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CC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CB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1.适用于各种票据文件的编号，印迹清晰，耐水耐晒不褪色，规格：≥40ml/瓶。</w:t>
            </w:r>
          </w:p>
        </w:tc>
      </w:tr>
      <w:tr w14:paraId="0DEA9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5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C3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海绵缸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D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00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2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37.5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25D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1.适用于财务会计清点票据发票，外壳采用透明聚丙烯（PP）材质，细孔海绵、吸水性好，规格：≥74×36mm。</w:t>
            </w:r>
          </w:p>
        </w:tc>
      </w:tr>
      <w:tr w14:paraId="308AC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1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2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沾水盒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82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C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D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3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69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1.适用于财务会计清点票据发票，外壳采用聚丙烯（PP）材质，细孔海绵、吸水性好，规格：≥φ6cm。</w:t>
            </w:r>
          </w:p>
        </w:tc>
      </w:tr>
      <w:tr w14:paraId="6A304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A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7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固体胶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E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0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B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4B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D4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1.适用于各种纸张、发票、信封及卡片粘粘，管身采用聚乙烯醇（PVA）材质，无甲醛胶体，具有旋转出胶设计，固体胶含量≥20g。</w:t>
            </w:r>
          </w:p>
        </w:tc>
      </w:tr>
      <w:tr w14:paraId="7DE71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3E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C7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修正液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F4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9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53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91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97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1.适用于纠正书写错误和清除墨迹的工具，采用不锈钢笔咀，出水流畅附着力好，主要成分为甲基环己烷，具有笔头拔帽设计，规格：≥4ml。</w:t>
            </w:r>
          </w:p>
        </w:tc>
      </w:tr>
      <w:tr w14:paraId="75948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D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A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双面胶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A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62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4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5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E5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1.适用于用来粘贴发票、手工制作等，采用棉纸双面涂以热熔性压敏胶处理而成，≥80μm厚双面粘性涂层，粘力强、性能稳定、耐用易撕，规格：≥1.8cm×9.1m。</w:t>
            </w:r>
          </w:p>
        </w:tc>
      </w:tr>
      <w:tr w14:paraId="2963A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E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液体胶水1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4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4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9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6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97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1.适用于用来粘贴发票、手工制作等，主要成分为聚乙烯醇（PVAL）+聚氯乙烯（PVC）罐体，笔刷型，规格：≥80g。</w:t>
            </w:r>
          </w:p>
        </w:tc>
      </w:tr>
      <w:tr w14:paraId="1BBFD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FF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76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液体胶水2（矮瓶）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6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08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DC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50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1.适用于用来粘贴发票、手工制作等，主要成分为聚乙烯醇（PVAL）+聚氯乙烯（PVC）罐体，规格：≥60g。</w:t>
            </w:r>
          </w:p>
        </w:tc>
      </w:tr>
      <w:tr w14:paraId="4D1B9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1E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6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铅笔1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0F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72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C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DF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65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1.适用于绘画或素描，六角原木杆，石墨铅芯，规格：≥174mm。</w:t>
            </w:r>
          </w:p>
        </w:tc>
      </w:tr>
      <w:tr w14:paraId="3C893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4E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67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铅笔2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4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7E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BB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7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FD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1.适用于写字或绘画，塑料三角杆，石墨铅芯，规格：≥174mm。</w:t>
            </w:r>
          </w:p>
        </w:tc>
      </w:tr>
      <w:tr w14:paraId="14E46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C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橡皮擦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E6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0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C3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34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F0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1.适用于清除铅笔笔迹，采用树脂材料，柔韧性强，碎屑少，易清理。</w:t>
            </w:r>
          </w:p>
        </w:tc>
      </w:tr>
      <w:tr w14:paraId="55CFC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6C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5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签字笔1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AB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EE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0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81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2850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1D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1.适用于签字或者签样，出墨顺畅不易断，油墨防水速干，笔头线幅：≤0.7mm。</w:t>
            </w:r>
          </w:p>
        </w:tc>
      </w:tr>
      <w:tr w14:paraId="3238A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4C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DF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签字笔2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D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9C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C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0C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1.适用于签字或者签样，出墨顺畅不易断，大容量。储墨量大，笔头线幅：≤0.7mm。</w:t>
            </w:r>
          </w:p>
        </w:tc>
      </w:tr>
      <w:tr w14:paraId="38B04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F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2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中性笔芯1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8B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06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9B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19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11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1.适用于签字或者签样，出墨顺畅不易断，油墨防水速干，笔头线幅：≤0.7mm。</w:t>
            </w:r>
          </w:p>
        </w:tc>
      </w:tr>
      <w:tr w14:paraId="6F127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A3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2F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中性笔芯2（红墨蓝）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5B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C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60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79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6F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1.适用于签字或者签样，出墨顺畅不易断，大容量。储墨量大，笔头线幅：≤0.7mm。</w:t>
            </w:r>
          </w:p>
        </w:tc>
      </w:tr>
      <w:tr w14:paraId="1B05E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4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A8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按挚式签字笔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2B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3F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3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E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87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1.适用于签字或者签样，具有按动设计，出墨顺畅不易断，油墨防水速干，笔头线幅：≤0.5mm。</w:t>
            </w:r>
          </w:p>
        </w:tc>
      </w:tr>
      <w:tr w14:paraId="57F66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25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6A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圆珠笔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00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7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1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5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14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1.适用于写字、画画、做笔记等，笔杆采用塑料材质，具有按动设计，金属弹簧，记忆回行，出墨顺畅不易断，油墨防水速干，规格：≥136mm。</w:t>
            </w:r>
          </w:p>
        </w:tc>
      </w:tr>
      <w:tr w14:paraId="2EB75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69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A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记号笔1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2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28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F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24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4B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1.适用于作记号或标志，笔身采用树脂材质，颜色≥3种，出墨顺畅不易断，油墨防水速干。</w:t>
            </w:r>
          </w:p>
        </w:tc>
      </w:tr>
      <w:tr w14:paraId="3C4E6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F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3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记号笔2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8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1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8B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4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1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1.适用于作记号或标志，笔身采用树脂材质，颜色≥3种，出墨顺畅不易断，双头油墨超长，防水速干。</w:t>
            </w:r>
          </w:p>
        </w:tc>
      </w:tr>
      <w:tr w14:paraId="382AB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1B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钢笔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81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79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2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C5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11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1.适用于书写文字，笔身采用金属材质，笔尖采用铱金材质，可脱卸式推拉吸墨，可换墨囊，出墨顺畅不易断，墨水防水速干。</w:t>
            </w:r>
          </w:p>
        </w:tc>
      </w:tr>
      <w:tr w14:paraId="55C3E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2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6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中性台笔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BF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6D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A8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A3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2FB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0.5mm ,子弹头，书写流畅，不漏墨，笔身采用橡胶握柄，180度双向转动，底部海绵胶纸。</w:t>
            </w:r>
          </w:p>
        </w:tc>
      </w:tr>
      <w:tr w14:paraId="287BD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B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B1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碳素墨水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C0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8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F1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14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1.适用于书写文字，颜色≥3种，规格：≥50ml。</w:t>
            </w:r>
          </w:p>
        </w:tc>
      </w:tr>
      <w:tr w14:paraId="7A028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28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4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笔筒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F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F0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4D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8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5E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1.适用于存放笔、铅笔、钢笔、马克笔等，采用烤漆钢材，规格：≥220mm×140mm×100mm。</w:t>
            </w:r>
          </w:p>
        </w:tc>
      </w:tr>
      <w:tr w14:paraId="27933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D2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24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荣誉证书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5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76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1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19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D1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1.适用于记录得主的荣誉，封面采用绒布材质，牡丹花边，规格：≥12K。</w:t>
            </w:r>
          </w:p>
        </w:tc>
      </w:tr>
      <w:tr w14:paraId="56D32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2C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1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荣誉证书芯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0B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C5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E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8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32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1.适用于牡丹花边荣誉证书内芯。</w:t>
            </w:r>
          </w:p>
        </w:tc>
      </w:tr>
      <w:tr w14:paraId="7BE5E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B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0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美工刀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7E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CD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8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8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07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1.适用于手工艺、美术、印刷和模型制作，刀柄采用塑料材质，刀片采用碳素工具钢材质，设置自动锁定功能，具有尾盖折刀槽设计，规格：≥163mm×35mm。</w:t>
            </w:r>
          </w:p>
        </w:tc>
      </w:tr>
      <w:tr w14:paraId="5AE73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6D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91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水果刀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E9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73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9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6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62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1.适用于切削水果、蔬菜、瓜等，刀柄采用塑料材质，刀片采用不锈钢材质，刀宽：≥17mm。</w:t>
            </w:r>
          </w:p>
        </w:tc>
      </w:tr>
      <w:tr w14:paraId="7EB3D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AB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0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切纸刀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46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3D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6D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7B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D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1.适用于裁切纸张、照片、美工卡纸、冷热裱纸等，刀片采用冷轧钢刀，手柄采用包胶技术，具有安全锁，定位标尺刻度清晰，底盘具有防滑胶垫，可调节尺寸大小。</w:t>
            </w:r>
          </w:p>
        </w:tc>
      </w:tr>
      <w:tr w14:paraId="4BC08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FC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C3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卷笔刀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8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0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6D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3A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1.适用于削铅笔、彩笔，双孔设计，外壳采用塑料材质，刀片采用钨钢材质，储屑槽可视内部、看清削笔状态。</w:t>
            </w:r>
          </w:p>
        </w:tc>
      </w:tr>
      <w:tr w14:paraId="6E263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BF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D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卡纸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25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7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91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1B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F7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1.适用于手绘、手工DIY、手抄报等，多色可选，纸张采用原生木浆，打印效果好，纸张进出不卡纸，具有一定硬挺度，规格：A4、≥180g、100张/包。</w:t>
            </w:r>
          </w:p>
        </w:tc>
      </w:tr>
      <w:tr w14:paraId="0B3B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5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6B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彩色打印纸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35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01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9C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C7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DE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用于打印单据，纸张采用原生木浆，241彩色打印纸分为一等分、二等分、三等分，激光切边，孔位精准，锁码紧，打印不易移位，过机顺畅，撕裂线采用钢刀压痕，精准易撕，不易破损，规格：≥1000张/包。</w:t>
            </w:r>
          </w:p>
        </w:tc>
      </w:tr>
      <w:tr w14:paraId="5E01B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94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C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120g蓝色a4打印纸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7D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30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9A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0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D7D2D">
            <w:pPr>
              <w:keepNext w:val="0"/>
              <w:keepLines w:val="0"/>
              <w:widowControl/>
              <w:suppressLineNumbers w:val="0"/>
              <w:spacing w:after="210" w:afterAutospacing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适用于办公：彩色文件、分类隔页、报表、通知；手工：折纸、贺卡、卡片、纸艺；宣传：宣传单页、简报、封面内页。 幅面：A4（210 × 297 mm）；克重：120 g/m</w:t>
            </w:r>
            <w:r>
              <w:rPr>
                <w:rStyle w:val="4"/>
                <w:lang w:val="en-US" w:eastAsia="zh-CN" w:bidi="ar"/>
              </w:rPr>
              <w:t>²</w:t>
            </w:r>
            <w:r>
              <w:rPr>
                <w:rStyle w:val="5"/>
                <w:lang w:val="en-US" w:eastAsia="zh-CN" w:bidi="ar"/>
              </w:rPr>
              <w:t>；单张厚度：约 0.15 mm（0.12–0.16 mm 区间）； 颜色：蓝色（浅蓝/湖蓝/天蓝，双面同色）； 原料：原生木浆 / 全木浆，无荧光增白剂 ；表面：哑光（无涂层），普通彩色纸质感。挺度：比 80g 纸硬挺很多，不易折、不易卷边； 不透明度：≥ 85%，双面打印不透字；酸碱度：中性 / 弱酸性（无酸纸），不易泛黄；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 xml:space="preserve"> 适用设备：激光打印机、喷墨打印机、复印机、一体机 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双面打印：支持，卡纸率低于薄纸 。</w:t>
            </w:r>
            <w:r>
              <w:rPr>
                <w:rStyle w:val="5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 xml:space="preserve"> 规格：≥100张/包。</w:t>
            </w:r>
          </w:p>
        </w:tc>
      </w:tr>
      <w:tr w14:paraId="360D1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9F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27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标签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CB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1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3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19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分类标记，粘性强，激光切线，易撕取，颜色≥2种；单枚标签规格：≥32×11mm，单张≥48枚标签；单枚标签规格：≥39×25mm，单张≥24枚标签；单枚标签规格：≥29×25mm，单张≥32枚标签；单枚标签规格：≥67×57mm，单张≥6枚标签。</w:t>
            </w:r>
          </w:p>
        </w:tc>
      </w:tr>
      <w:tr w14:paraId="7408B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7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E1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皮纹纸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A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8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AE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2E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84.4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3A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1.适用于合同文件封面，纸张采用原生木浆，具有凹凸纹路，挺度强，厚度均匀，纸张平整，表面光滑不起毛，过机顺畅，规格：A4。</w:t>
            </w:r>
          </w:p>
        </w:tc>
      </w:tr>
      <w:tr w14:paraId="393F8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0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8E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无碳复写四联彩色打印纸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91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E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2D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B7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55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1.适用于针式打印机打印票据，采用原生木浆，孔距精准，不易移位，激光切边，过机顺畅，虚线切压，规格：三等份（1/3），241mm×93.1mm（±1mm），≥1000页/件。</w:t>
            </w:r>
          </w:p>
        </w:tc>
      </w:tr>
      <w:tr w14:paraId="1B8A7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B0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C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文件框1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3A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B0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84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A0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4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1.适用于收纳文件档案，采用高抗冲聚苯乙烯（HIPS）材质，规格：四联。</w:t>
            </w:r>
          </w:p>
        </w:tc>
      </w:tr>
      <w:tr w14:paraId="0F1CB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F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文件框2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D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4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79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D9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D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1.适用于收纳文件档案，采用高抗冲聚苯乙烯（HIPS）材质，规格：三联。</w:t>
            </w:r>
          </w:p>
        </w:tc>
      </w:tr>
      <w:tr w14:paraId="6D60E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E2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62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计算器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0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D2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A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43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4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1.适用于财务会计计算，屏幕采用LCD显示，12位数字化显示，机子表面采用不锈钢金属拉丝，机身具有双翘头设计，采用太阳能双电源，按键采用一体塑胶成型。</w:t>
            </w:r>
          </w:p>
        </w:tc>
      </w:tr>
      <w:tr w14:paraId="3BBA6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1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AB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铁书立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B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64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07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72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A8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1.适用于支撑书本或文件，采用≥1mm厚钢板材质，T字造型，脚垫具备防滑功能，规格：≥9寸。</w:t>
            </w:r>
          </w:p>
        </w:tc>
      </w:tr>
      <w:tr w14:paraId="2763C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E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AE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铆管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9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9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AA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1.46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2D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1168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7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1.环保无色，全新尼龙料，长久保存，装订牢固。不易老化硬度适中，柔韧性佳。规格.5.8cm。</w:t>
            </w:r>
          </w:p>
        </w:tc>
      </w:tr>
      <w:tr w14:paraId="2FB3F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54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1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活页A5内芯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4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A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B5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9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DE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70G象牙白双交纸，规格：25K，210*145MM，≥90页/本。</w:t>
            </w:r>
          </w:p>
        </w:tc>
      </w:tr>
      <w:tr w14:paraId="3380C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C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E0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讲话夹子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0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A5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1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9F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PU皮质面，竖放A4纸，横放A3纸签约夹（红）470*310mm。</w:t>
            </w:r>
          </w:p>
        </w:tc>
      </w:tr>
      <w:tr w14:paraId="7AD17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B2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B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得力半自动财务装订机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8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8F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1A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2368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E5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2368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53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1.适用于财务办公，智能语音指导，智能触控面板；尺寸:400x323X455mm；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装订厚度:≤60mm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净重:9.5KG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打孔直径:6mm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预热时间:2-4分钟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适用耗材:得力14740钻刀，得力3844铆管。</w:t>
            </w:r>
          </w:p>
        </w:tc>
      </w:tr>
      <w:tr w14:paraId="66DE9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6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91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凭证封面封底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6A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C9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F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80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D1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采用100克环保牛皮纸，单面黑字，印刷字迹清晰，纸张边角不伤手，标准尺寸210mm*297mm，正面+底面为一套。每包25套。</w:t>
            </w:r>
          </w:p>
        </w:tc>
      </w:tr>
      <w:tr w14:paraId="1BD7B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BE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凭证角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C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包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EB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0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B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9F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采用环保牛皮纸，单面黑字，印刷字迹清晰，纸张边角不伤手，标准尺寸195mm*145mm,一张两个包角。50个每包。</w:t>
            </w:r>
          </w:p>
        </w:tc>
      </w:tr>
      <w:tr w14:paraId="418E3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33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5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会计账簿纸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7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1B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125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46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625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32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适用于激光、喷墨打印机。名称：激光明细账；型号：KZ-J102；尺寸规格：297mm*210mm。印刷字迹清晰，纸张边角不伤手，每件≥1000份。</w:t>
            </w:r>
          </w:p>
        </w:tc>
      </w:tr>
      <w:tr w14:paraId="69AF0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4A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48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会计账簿封套</w:t>
            </w:r>
          </w:p>
        </w:tc>
        <w:tc>
          <w:tcPr>
            <w:tcW w:w="4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6D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81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E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C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1E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适用于所有金蝶激光账簿及A4规格账簿。采用120g环保牛皮纸，单面黑字印刷字迹清晰，纸张边角不伤手；标准尺寸299mm*212mm。每包25套。</w:t>
            </w:r>
          </w:p>
        </w:tc>
      </w:tr>
      <w:tr w14:paraId="0DA72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251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AC6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5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C1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80000</w:t>
            </w:r>
          </w:p>
        </w:tc>
        <w:tc>
          <w:tcPr>
            <w:tcW w:w="1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20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</w:tr>
      <w:tr w14:paraId="1316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D47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注：1.以上产品供货时须提供产品合格证以及检验报告或产品说明书材料。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以上采购品名为采购人常用办公用品，如遇未列入表中的特殊用品，则以市场单价（参照同期网上电子商城淘宝、京东、天猫、苏宁等，商品由采购人选定）+管理费（不高于市场单价的6%）进行结算。若以上均无，则双方协议确定价格。</w:t>
            </w:r>
          </w:p>
        </w:tc>
      </w:tr>
    </w:tbl>
    <w:p w14:paraId="43E42C5D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250186"/>
    <w:rsid w:val="079F7521"/>
    <w:rsid w:val="2825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2"/>
    <w:basedOn w:val="3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81"/>
    <w:basedOn w:val="3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791</Words>
  <Characters>907</Characters>
  <Lines>0</Lines>
  <Paragraphs>0</Paragraphs>
  <TotalTime>0</TotalTime>
  <ScaleCrop>false</ScaleCrop>
  <LinksUpToDate>false</LinksUpToDate>
  <CharactersWithSpaces>907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2026-10-26T08:54:00Z</dcterms:created>
  <dc:creator>黄迅</dc:creator>
  <cp:lastModifiedBy>黄迅</cp:lastModifiedBy>
  <dcterms:modified xsi:type="dcterms:W3CDTF">2026-10-27T07:32:05Z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3A5C00DE6496434F96415F73AEED5DA3_11</vt:lpwstr>
  </property>
  <property fmtid="{D5CDD505-2E9C-101B-9397-08002B2CF9AE}" pid="4" name="KSOTemplateDocerSaveRecord">
    <vt:lpwstr>eyJoZGlkIjoiOWM1ODhkZjc3NjdhMWUwMmVmN2RhYTE1ZDU3NTdmMzYiLCJ1c2VySWQiOiIxNTg3MTc1OTA3In0=</vt:lpwstr>
  </property>
</Properties>
</file>